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C62" w:rsidRDefault="00855C62" w:rsidP="00855C62">
      <w:pPr>
        <w:ind w:left="5040"/>
        <w:jc w:val="right"/>
        <w:rPr>
          <w:lang w:val="uk-UA"/>
        </w:rPr>
      </w:pPr>
      <w:r>
        <w:rPr>
          <w:lang w:val="uk-UA"/>
        </w:rPr>
        <w:t>ПРОЄКТ</w:t>
      </w:r>
    </w:p>
    <w:p w:rsidR="00855C62" w:rsidRDefault="00855C62">
      <w:pPr>
        <w:ind w:left="5040"/>
        <w:rPr>
          <w:lang w:val="uk-UA"/>
        </w:rPr>
      </w:pPr>
    </w:p>
    <w:p w:rsidR="004E6FD1" w:rsidRPr="00855C62" w:rsidRDefault="002617D7">
      <w:pPr>
        <w:ind w:left="5040"/>
        <w:rPr>
          <w:b/>
          <w:sz w:val="28"/>
          <w:szCs w:val="28"/>
        </w:rPr>
      </w:pPr>
      <w:r w:rsidRPr="00855C62">
        <w:rPr>
          <w:b/>
          <w:sz w:val="28"/>
          <w:szCs w:val="28"/>
        </w:rPr>
        <w:t>ЗАТВЕРДЖЕНО</w:t>
      </w:r>
    </w:p>
    <w:p w:rsidR="00855C62" w:rsidRPr="00855C62" w:rsidRDefault="002617D7">
      <w:pPr>
        <w:ind w:left="5040"/>
        <w:rPr>
          <w:b/>
          <w:sz w:val="28"/>
          <w:szCs w:val="28"/>
          <w:lang w:val="uk-UA"/>
        </w:rPr>
      </w:pPr>
      <w:r w:rsidRPr="00855C62">
        <w:rPr>
          <w:b/>
          <w:sz w:val="28"/>
          <w:szCs w:val="28"/>
        </w:rPr>
        <w:t xml:space="preserve">Рішення </w:t>
      </w:r>
      <w:proofErr w:type="spellStart"/>
      <w:r w:rsidRPr="00855C62">
        <w:rPr>
          <w:b/>
          <w:sz w:val="28"/>
          <w:szCs w:val="28"/>
        </w:rPr>
        <w:t>Іванківської</w:t>
      </w:r>
      <w:proofErr w:type="spellEnd"/>
      <w:r w:rsidRPr="00855C62">
        <w:rPr>
          <w:b/>
          <w:sz w:val="28"/>
          <w:szCs w:val="28"/>
        </w:rPr>
        <w:t xml:space="preserve"> </w:t>
      </w:r>
    </w:p>
    <w:p w:rsidR="00855C62" w:rsidRPr="00855C62" w:rsidRDefault="002617D7">
      <w:pPr>
        <w:ind w:left="5040"/>
        <w:rPr>
          <w:b/>
          <w:sz w:val="28"/>
          <w:szCs w:val="28"/>
          <w:lang w:val="uk-UA"/>
        </w:rPr>
      </w:pPr>
      <w:r w:rsidRPr="00855C62">
        <w:rPr>
          <w:b/>
          <w:sz w:val="28"/>
          <w:szCs w:val="28"/>
        </w:rPr>
        <w:t xml:space="preserve">селищної ради </w:t>
      </w:r>
    </w:p>
    <w:p w:rsidR="00855C62" w:rsidRPr="00855C62" w:rsidRDefault="00855C62" w:rsidP="00855C62">
      <w:pPr>
        <w:rPr>
          <w:b/>
          <w:sz w:val="28"/>
          <w:szCs w:val="28"/>
          <w:lang w:val="uk-UA"/>
        </w:rPr>
      </w:pPr>
      <w:r w:rsidRPr="00855C62">
        <w:rPr>
          <w:b/>
          <w:lang w:val="uk-UA"/>
        </w:rPr>
        <w:tab/>
      </w:r>
      <w:r w:rsidRPr="00855C62">
        <w:rPr>
          <w:b/>
          <w:lang w:val="uk-UA"/>
        </w:rPr>
        <w:tab/>
      </w:r>
      <w:r w:rsidRPr="00855C62">
        <w:rPr>
          <w:b/>
          <w:lang w:val="uk-UA"/>
        </w:rPr>
        <w:tab/>
      </w:r>
      <w:r w:rsidRPr="00855C62">
        <w:rPr>
          <w:b/>
          <w:lang w:val="uk-UA"/>
        </w:rPr>
        <w:tab/>
      </w:r>
      <w:r w:rsidRPr="00855C62">
        <w:rPr>
          <w:b/>
          <w:lang w:val="uk-UA"/>
        </w:rPr>
        <w:tab/>
      </w:r>
      <w:r w:rsidRPr="00855C62">
        <w:rPr>
          <w:b/>
          <w:lang w:val="uk-UA"/>
        </w:rPr>
        <w:tab/>
      </w:r>
      <w:r w:rsidRPr="00855C62">
        <w:rPr>
          <w:b/>
          <w:lang w:val="uk-UA"/>
        </w:rPr>
        <w:tab/>
      </w:r>
      <w:r w:rsidR="002617D7" w:rsidRPr="00855C62">
        <w:rPr>
          <w:b/>
        </w:rPr>
        <w:t xml:space="preserve">від _______2026 </w:t>
      </w:r>
      <w:r w:rsidRPr="00855C62">
        <w:rPr>
          <w:b/>
          <w:sz w:val="28"/>
          <w:szCs w:val="28"/>
          <w:lang w:val="uk-UA"/>
        </w:rPr>
        <w:t xml:space="preserve">№ </w:t>
      </w:r>
      <w:r w:rsidRPr="00855C62">
        <w:rPr>
          <w:b/>
          <w:sz w:val="28"/>
          <w:szCs w:val="28"/>
          <w:lang w:val="en-US"/>
        </w:rPr>
        <w:t>VIII</w:t>
      </w:r>
      <w:r w:rsidRPr="00855C62">
        <w:rPr>
          <w:b/>
          <w:sz w:val="28"/>
          <w:szCs w:val="28"/>
        </w:rPr>
        <w:t>-</w:t>
      </w:r>
      <w:r w:rsidRPr="00855C62">
        <w:rPr>
          <w:b/>
          <w:sz w:val="28"/>
          <w:szCs w:val="28"/>
          <w:lang w:val="uk-UA"/>
        </w:rPr>
        <w:t>__/___</w:t>
      </w:r>
    </w:p>
    <w:p w:rsidR="004E6FD1" w:rsidRPr="00855C62" w:rsidRDefault="004E6FD1">
      <w:pPr>
        <w:ind w:left="5040"/>
        <w:rPr>
          <w:b/>
          <w:bCs/>
        </w:rPr>
      </w:pPr>
    </w:p>
    <w:p w:rsidR="004E6FD1" w:rsidRDefault="004E6FD1">
      <w:pPr>
        <w:rPr>
          <w:b/>
          <w:bCs/>
        </w:rPr>
      </w:pPr>
    </w:p>
    <w:p w:rsidR="004E6FD1" w:rsidRDefault="004E6FD1">
      <w:pPr>
        <w:tabs>
          <w:tab w:val="left" w:pos="426"/>
        </w:tabs>
        <w:rPr>
          <w:sz w:val="28"/>
          <w:szCs w:val="28"/>
        </w:rPr>
      </w:pPr>
    </w:p>
    <w:p w:rsidR="004E6FD1" w:rsidRDefault="004E6FD1">
      <w:pPr>
        <w:tabs>
          <w:tab w:val="left" w:pos="426"/>
        </w:tabs>
        <w:rPr>
          <w:sz w:val="28"/>
          <w:szCs w:val="28"/>
        </w:rPr>
      </w:pPr>
    </w:p>
    <w:p w:rsidR="004E6FD1" w:rsidRDefault="004E6FD1">
      <w:pPr>
        <w:tabs>
          <w:tab w:val="left" w:pos="426"/>
        </w:tabs>
        <w:rPr>
          <w:sz w:val="28"/>
          <w:szCs w:val="28"/>
        </w:rPr>
      </w:pPr>
    </w:p>
    <w:p w:rsidR="004E6FD1" w:rsidRDefault="004E6FD1">
      <w:pPr>
        <w:tabs>
          <w:tab w:val="left" w:pos="426"/>
        </w:tabs>
        <w:rPr>
          <w:sz w:val="28"/>
          <w:szCs w:val="28"/>
        </w:rPr>
      </w:pPr>
    </w:p>
    <w:p w:rsidR="004E6FD1" w:rsidRDefault="004E6FD1">
      <w:pPr>
        <w:tabs>
          <w:tab w:val="left" w:pos="426"/>
        </w:tabs>
        <w:rPr>
          <w:sz w:val="28"/>
          <w:szCs w:val="28"/>
        </w:rPr>
      </w:pPr>
    </w:p>
    <w:p w:rsidR="004E6FD1" w:rsidRDefault="004E6FD1">
      <w:pPr>
        <w:tabs>
          <w:tab w:val="left" w:pos="426"/>
        </w:tabs>
        <w:rPr>
          <w:sz w:val="28"/>
          <w:szCs w:val="28"/>
        </w:rPr>
      </w:pPr>
    </w:p>
    <w:p w:rsidR="004E6FD1" w:rsidRDefault="004E6FD1">
      <w:pPr>
        <w:tabs>
          <w:tab w:val="left" w:pos="426"/>
        </w:tabs>
        <w:rPr>
          <w:sz w:val="28"/>
          <w:szCs w:val="28"/>
        </w:rPr>
      </w:pPr>
    </w:p>
    <w:p w:rsidR="004E6FD1" w:rsidRDefault="004E6FD1">
      <w:pPr>
        <w:tabs>
          <w:tab w:val="left" w:pos="426"/>
        </w:tabs>
        <w:rPr>
          <w:sz w:val="28"/>
          <w:szCs w:val="28"/>
        </w:rPr>
      </w:pPr>
    </w:p>
    <w:p w:rsidR="004E6FD1" w:rsidRDefault="004E6FD1">
      <w:pPr>
        <w:tabs>
          <w:tab w:val="left" w:pos="426"/>
        </w:tabs>
        <w:rPr>
          <w:sz w:val="28"/>
          <w:szCs w:val="28"/>
        </w:rPr>
      </w:pPr>
    </w:p>
    <w:p w:rsidR="004E6FD1" w:rsidRDefault="004E6FD1">
      <w:pPr>
        <w:tabs>
          <w:tab w:val="left" w:pos="426"/>
        </w:tabs>
        <w:rPr>
          <w:sz w:val="28"/>
          <w:szCs w:val="28"/>
        </w:rPr>
      </w:pPr>
    </w:p>
    <w:p w:rsidR="004E6FD1" w:rsidRDefault="004E6FD1">
      <w:pPr>
        <w:tabs>
          <w:tab w:val="left" w:pos="426"/>
        </w:tabs>
        <w:rPr>
          <w:sz w:val="28"/>
          <w:szCs w:val="28"/>
        </w:rPr>
      </w:pPr>
    </w:p>
    <w:p w:rsidR="004E6FD1" w:rsidRDefault="004E6FD1">
      <w:pPr>
        <w:tabs>
          <w:tab w:val="left" w:pos="426"/>
        </w:tabs>
        <w:rPr>
          <w:sz w:val="28"/>
          <w:szCs w:val="28"/>
        </w:rPr>
      </w:pPr>
    </w:p>
    <w:p w:rsidR="004E6FD1" w:rsidRDefault="004E6FD1">
      <w:pPr>
        <w:tabs>
          <w:tab w:val="left" w:pos="426"/>
        </w:tabs>
        <w:rPr>
          <w:sz w:val="28"/>
          <w:szCs w:val="28"/>
        </w:rPr>
      </w:pPr>
    </w:p>
    <w:p w:rsidR="004E6FD1" w:rsidRDefault="002617D7">
      <w:pPr>
        <w:tabs>
          <w:tab w:val="left" w:pos="426"/>
        </w:tabs>
        <w:jc w:val="center"/>
        <w:rPr>
          <w:b/>
          <w:bCs/>
          <w:sz w:val="52"/>
          <w:szCs w:val="52"/>
        </w:rPr>
      </w:pPr>
      <w:r>
        <w:rPr>
          <w:b/>
          <w:bCs/>
          <w:sz w:val="52"/>
          <w:szCs w:val="52"/>
        </w:rPr>
        <w:t>С Т А Т У Т</w:t>
      </w:r>
    </w:p>
    <w:p w:rsidR="004E6FD1" w:rsidRDefault="004E6FD1">
      <w:pPr>
        <w:tabs>
          <w:tab w:val="left" w:pos="426"/>
        </w:tabs>
        <w:jc w:val="center"/>
        <w:rPr>
          <w:b/>
          <w:bCs/>
          <w:sz w:val="28"/>
          <w:szCs w:val="28"/>
        </w:rPr>
      </w:pPr>
    </w:p>
    <w:p w:rsidR="004E6FD1" w:rsidRDefault="002617D7">
      <w:pPr>
        <w:jc w:val="center"/>
        <w:rPr>
          <w:b/>
          <w:bCs/>
          <w:sz w:val="28"/>
          <w:szCs w:val="28"/>
        </w:rPr>
      </w:pPr>
      <w:proofErr w:type="spellStart"/>
      <w:r>
        <w:rPr>
          <w:b/>
          <w:bCs/>
          <w:sz w:val="28"/>
          <w:szCs w:val="28"/>
        </w:rPr>
        <w:t>Іванківської</w:t>
      </w:r>
      <w:proofErr w:type="spellEnd"/>
      <w:r>
        <w:rPr>
          <w:b/>
          <w:bCs/>
          <w:sz w:val="28"/>
          <w:szCs w:val="28"/>
        </w:rPr>
        <w:t xml:space="preserve"> селищної територіальної громади</w:t>
      </w:r>
    </w:p>
    <w:p w:rsidR="004E6FD1" w:rsidRDefault="002617D7">
      <w:pPr>
        <w:jc w:val="center"/>
        <w:rPr>
          <w:b/>
          <w:bCs/>
          <w:sz w:val="28"/>
          <w:szCs w:val="28"/>
        </w:rPr>
      </w:pPr>
      <w:r>
        <w:rPr>
          <w:b/>
          <w:bCs/>
          <w:sz w:val="28"/>
          <w:szCs w:val="28"/>
        </w:rPr>
        <w:t>Вишгородського  району Київської області</w:t>
      </w:r>
    </w:p>
    <w:p w:rsidR="004E6FD1" w:rsidRDefault="004E6FD1">
      <w:pPr>
        <w:tabs>
          <w:tab w:val="left" w:pos="426"/>
        </w:tabs>
        <w:jc w:val="center"/>
        <w:rPr>
          <w:b/>
          <w:bCs/>
          <w:sz w:val="28"/>
          <w:szCs w:val="28"/>
        </w:rPr>
      </w:pPr>
    </w:p>
    <w:p w:rsidR="004E6FD1" w:rsidRDefault="004E6FD1">
      <w:pPr>
        <w:tabs>
          <w:tab w:val="left" w:pos="426"/>
        </w:tabs>
        <w:jc w:val="center"/>
        <w:rPr>
          <w:b/>
          <w:bCs/>
          <w:sz w:val="28"/>
          <w:szCs w:val="28"/>
        </w:rPr>
      </w:pPr>
    </w:p>
    <w:p w:rsidR="004E6FD1" w:rsidRDefault="004E6FD1">
      <w:pPr>
        <w:tabs>
          <w:tab w:val="left" w:pos="426"/>
        </w:tabs>
        <w:jc w:val="center"/>
        <w:rPr>
          <w:b/>
          <w:bCs/>
          <w:sz w:val="28"/>
          <w:szCs w:val="28"/>
        </w:rPr>
      </w:pPr>
    </w:p>
    <w:p w:rsidR="004E6FD1" w:rsidRDefault="004E6FD1">
      <w:pPr>
        <w:tabs>
          <w:tab w:val="left" w:pos="426"/>
        </w:tabs>
        <w:jc w:val="center"/>
        <w:rPr>
          <w:b/>
          <w:bCs/>
          <w:sz w:val="28"/>
          <w:szCs w:val="28"/>
        </w:rPr>
      </w:pPr>
    </w:p>
    <w:p w:rsidR="004E6FD1" w:rsidRDefault="004E6FD1">
      <w:pPr>
        <w:tabs>
          <w:tab w:val="left" w:pos="426"/>
        </w:tabs>
        <w:jc w:val="center"/>
        <w:rPr>
          <w:b/>
          <w:bCs/>
          <w:sz w:val="28"/>
          <w:szCs w:val="28"/>
        </w:rPr>
      </w:pPr>
    </w:p>
    <w:p w:rsidR="004E6FD1" w:rsidRDefault="004E6FD1">
      <w:pPr>
        <w:tabs>
          <w:tab w:val="left" w:pos="426"/>
        </w:tabs>
        <w:jc w:val="center"/>
        <w:rPr>
          <w:b/>
          <w:bCs/>
          <w:sz w:val="28"/>
          <w:szCs w:val="28"/>
        </w:rPr>
      </w:pPr>
    </w:p>
    <w:p w:rsidR="004E6FD1" w:rsidRDefault="004E6FD1">
      <w:pPr>
        <w:tabs>
          <w:tab w:val="left" w:pos="426"/>
        </w:tabs>
        <w:jc w:val="center"/>
        <w:rPr>
          <w:b/>
          <w:bCs/>
          <w:sz w:val="28"/>
          <w:szCs w:val="28"/>
        </w:rPr>
      </w:pPr>
    </w:p>
    <w:p w:rsidR="004E6FD1" w:rsidRDefault="004E6FD1">
      <w:pPr>
        <w:tabs>
          <w:tab w:val="left" w:pos="426"/>
        </w:tabs>
        <w:jc w:val="center"/>
        <w:rPr>
          <w:b/>
          <w:bCs/>
          <w:sz w:val="28"/>
          <w:szCs w:val="28"/>
        </w:rPr>
      </w:pPr>
    </w:p>
    <w:p w:rsidR="004E6FD1" w:rsidRDefault="004E6FD1">
      <w:pPr>
        <w:tabs>
          <w:tab w:val="left" w:pos="426"/>
        </w:tabs>
        <w:jc w:val="center"/>
        <w:rPr>
          <w:b/>
          <w:bCs/>
          <w:sz w:val="28"/>
          <w:szCs w:val="28"/>
        </w:rPr>
      </w:pPr>
    </w:p>
    <w:p w:rsidR="004E6FD1" w:rsidRDefault="004E6FD1">
      <w:pPr>
        <w:tabs>
          <w:tab w:val="left" w:pos="426"/>
        </w:tabs>
        <w:jc w:val="center"/>
        <w:rPr>
          <w:b/>
          <w:bCs/>
          <w:sz w:val="28"/>
          <w:szCs w:val="28"/>
        </w:rPr>
      </w:pPr>
    </w:p>
    <w:p w:rsidR="004E6FD1" w:rsidRDefault="004E6FD1">
      <w:pPr>
        <w:tabs>
          <w:tab w:val="left" w:pos="426"/>
        </w:tabs>
        <w:jc w:val="center"/>
        <w:rPr>
          <w:b/>
          <w:bCs/>
          <w:sz w:val="28"/>
          <w:szCs w:val="28"/>
        </w:rPr>
      </w:pPr>
    </w:p>
    <w:p w:rsidR="004E6FD1" w:rsidRDefault="004E6FD1">
      <w:pPr>
        <w:tabs>
          <w:tab w:val="left" w:pos="426"/>
        </w:tabs>
        <w:jc w:val="center"/>
        <w:rPr>
          <w:b/>
          <w:bCs/>
          <w:sz w:val="28"/>
          <w:szCs w:val="28"/>
        </w:rPr>
      </w:pPr>
    </w:p>
    <w:p w:rsidR="004E6FD1" w:rsidRDefault="004E6FD1">
      <w:pPr>
        <w:tabs>
          <w:tab w:val="left" w:pos="426"/>
        </w:tabs>
        <w:jc w:val="center"/>
        <w:rPr>
          <w:b/>
          <w:bCs/>
          <w:sz w:val="28"/>
          <w:szCs w:val="28"/>
        </w:rPr>
      </w:pPr>
    </w:p>
    <w:p w:rsidR="004E6FD1" w:rsidRDefault="004E6FD1">
      <w:pPr>
        <w:tabs>
          <w:tab w:val="left" w:pos="426"/>
        </w:tabs>
        <w:rPr>
          <w:b/>
          <w:bCs/>
          <w:sz w:val="28"/>
          <w:szCs w:val="28"/>
        </w:rPr>
      </w:pPr>
    </w:p>
    <w:p w:rsidR="004E6FD1" w:rsidRDefault="004E6FD1">
      <w:pPr>
        <w:tabs>
          <w:tab w:val="left" w:pos="426"/>
        </w:tabs>
        <w:jc w:val="center"/>
        <w:rPr>
          <w:b/>
          <w:bCs/>
          <w:sz w:val="28"/>
          <w:szCs w:val="28"/>
          <w:lang w:val="uk-UA"/>
        </w:rPr>
      </w:pPr>
    </w:p>
    <w:p w:rsidR="00966C03" w:rsidRDefault="00966C03">
      <w:pPr>
        <w:tabs>
          <w:tab w:val="left" w:pos="426"/>
        </w:tabs>
        <w:jc w:val="center"/>
        <w:rPr>
          <w:b/>
          <w:bCs/>
          <w:sz w:val="28"/>
          <w:szCs w:val="28"/>
          <w:lang w:val="uk-UA"/>
        </w:rPr>
      </w:pPr>
    </w:p>
    <w:p w:rsidR="00966C03" w:rsidRPr="00966C03" w:rsidRDefault="00966C03">
      <w:pPr>
        <w:tabs>
          <w:tab w:val="left" w:pos="426"/>
        </w:tabs>
        <w:jc w:val="center"/>
        <w:rPr>
          <w:b/>
          <w:bCs/>
          <w:sz w:val="28"/>
          <w:szCs w:val="28"/>
          <w:lang w:val="uk-UA"/>
        </w:rPr>
      </w:pPr>
    </w:p>
    <w:p w:rsidR="004E6FD1" w:rsidRDefault="002617D7">
      <w:pPr>
        <w:tabs>
          <w:tab w:val="left" w:pos="426"/>
        </w:tabs>
        <w:jc w:val="center"/>
        <w:rPr>
          <w:b/>
          <w:bCs/>
          <w:sz w:val="28"/>
          <w:szCs w:val="28"/>
        </w:rPr>
      </w:pPr>
      <w:bookmarkStart w:id="0" w:name="_heading=h.5rr3l6z01dap" w:colFirst="0" w:colLast="0"/>
      <w:bookmarkEnd w:id="0"/>
      <w:r>
        <w:rPr>
          <w:b/>
          <w:bCs/>
          <w:sz w:val="28"/>
          <w:szCs w:val="28"/>
        </w:rPr>
        <w:t>селище Іванків</w:t>
      </w:r>
    </w:p>
    <w:p w:rsidR="004E6FD1" w:rsidRDefault="002617D7">
      <w:pPr>
        <w:tabs>
          <w:tab w:val="left" w:pos="426"/>
        </w:tabs>
        <w:jc w:val="center"/>
        <w:rPr>
          <w:b/>
          <w:bCs/>
          <w:sz w:val="28"/>
          <w:szCs w:val="28"/>
        </w:rPr>
      </w:pPr>
      <w:r>
        <w:rPr>
          <w:b/>
          <w:bCs/>
          <w:color w:val="FF0000"/>
          <w:sz w:val="28"/>
          <w:szCs w:val="28"/>
        </w:rPr>
        <w:t xml:space="preserve"> </w:t>
      </w:r>
      <w:r>
        <w:rPr>
          <w:b/>
          <w:bCs/>
          <w:sz w:val="28"/>
          <w:szCs w:val="28"/>
        </w:rPr>
        <w:t>2026 рік</w:t>
      </w:r>
    </w:p>
    <w:tbl>
      <w:tblPr>
        <w:tblStyle w:val="a5"/>
        <w:tblW w:w="9629"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926"/>
        <w:gridCol w:w="703"/>
      </w:tblGrid>
      <w:tr w:rsidR="004E6FD1">
        <w:tc>
          <w:tcPr>
            <w:tcW w:w="8926" w:type="dxa"/>
          </w:tcPr>
          <w:p w:rsidR="004E6FD1" w:rsidRDefault="002617D7">
            <w:pPr>
              <w:spacing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ПРЕАМБУЛА</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РОЗДІЛ І. ЗАГАЛЬНІ ПОЛОЖЕННЯ</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Стаття 1. Загальна характеристика територіальної громади </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Стаття 2. Статут територіальної громади </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3. Символіка територіальної громади</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4. Місцеві свята та пам'ятні дати</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Стаття 5. Почесні відзнаки </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РОЗДІЛ ІІ. ЗАСАДИ ЗДІЙСНЕННЯ МІСЦЕВОГО САМОВРЯДУВАННЯ ТЕРИТОРІАЛЬНОЇ ГРОМАДИ</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6 .Органи місцевого самоврядування територіальної громади</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Pr="00855C62" w:rsidRDefault="002617D7" w:rsidP="00855C62">
            <w:pPr>
              <w:spacing w:line="36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Стаття 7. </w:t>
            </w:r>
            <w:r w:rsidR="00855C62">
              <w:rPr>
                <w:rFonts w:ascii="Times New Roman" w:eastAsia="Times New Roman" w:hAnsi="Times New Roman" w:cs="Times New Roman"/>
                <w:sz w:val="28"/>
                <w:szCs w:val="28"/>
                <w:lang w:val="uk-UA"/>
              </w:rPr>
              <w:t>Селищна рада</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855C62">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8. С</w:t>
            </w:r>
            <w:proofErr w:type="spellStart"/>
            <w:r>
              <w:rPr>
                <w:rFonts w:ascii="Times New Roman" w:eastAsia="Times New Roman" w:hAnsi="Times New Roman" w:cs="Times New Roman"/>
                <w:sz w:val="28"/>
                <w:szCs w:val="28"/>
                <w:lang w:val="uk-UA"/>
              </w:rPr>
              <w:t>елищний</w:t>
            </w:r>
            <w:proofErr w:type="spellEnd"/>
            <w:r w:rsidR="002617D7">
              <w:rPr>
                <w:rFonts w:ascii="Times New Roman" w:eastAsia="Times New Roman" w:hAnsi="Times New Roman" w:cs="Times New Roman"/>
                <w:sz w:val="28"/>
                <w:szCs w:val="28"/>
              </w:rPr>
              <w:t xml:space="preserve"> голова</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9. Виконавчий комітет Ради</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Стаття 10. </w:t>
            </w:r>
            <w:proofErr w:type="spellStart"/>
            <w:r>
              <w:rPr>
                <w:rFonts w:ascii="Times New Roman" w:eastAsia="Times New Roman" w:hAnsi="Times New Roman" w:cs="Times New Roman"/>
                <w:sz w:val="28"/>
                <w:szCs w:val="28"/>
              </w:rPr>
              <w:t>Старостинські</w:t>
            </w:r>
            <w:proofErr w:type="spellEnd"/>
            <w:r>
              <w:rPr>
                <w:rFonts w:ascii="Times New Roman" w:eastAsia="Times New Roman" w:hAnsi="Times New Roman" w:cs="Times New Roman"/>
                <w:sz w:val="28"/>
                <w:szCs w:val="28"/>
              </w:rPr>
              <w:t xml:space="preserve"> округи територіальної громади</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11. Юридичні особи, що перебувають у комунальній власності територіальної громади</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12. Публічність діяльності органу місцевого самоврядування та його посадових осіб</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РОЗДІЛ ІІІ. ПРАВА, ОБОВ’ЯЗКИ, ГАРАНТІЇ ПРАВ ЖИТЕЛЯ ТЕРИТОРІАЛЬНОЇ ГРОМАДИ У ВИРІШЕННІ ПИТАНЬ МІСЦЕВОГО ЗНАЧЕННЯ</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13. Житель територіальної громади</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14. Права жителя територіальної громади на участь у вирішенні питань місцевого значення</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15. Обов’язки жителя територіальної громади</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16. Гарантії прав жителя територіальної громади та рівність їх забезпечення</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РОЗДІЛ ІV. ФОРМИ УЧАСТІ ТЕРИТОРІАЛЬНОЇ ГРОМАДИ У ВИРІШЕННІ ПИТАНЬ МІСЦЕВОГО ЗНАЧЕННЯ</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Стаття 17. Форми участі територіальної громади у вирішенні питань місцевого значення</w:t>
            </w:r>
          </w:p>
        </w:tc>
        <w:tc>
          <w:tcPr>
            <w:tcW w:w="703" w:type="dxa"/>
          </w:tcPr>
          <w:p w:rsidR="004E6FD1" w:rsidRDefault="004E6FD1">
            <w:pPr>
              <w:spacing w:line="360" w:lineRule="auto"/>
              <w:rPr>
                <w:rFonts w:ascii="Times New Roman" w:eastAsia="Times New Roman" w:hAnsi="Times New Roman" w:cs="Times New Roman"/>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18. Місцевий референдум</w:t>
            </w:r>
          </w:p>
        </w:tc>
        <w:tc>
          <w:tcPr>
            <w:tcW w:w="703" w:type="dxa"/>
          </w:tcPr>
          <w:p w:rsidR="004E6FD1" w:rsidRDefault="004E6FD1">
            <w:pPr>
              <w:spacing w:line="360" w:lineRule="auto"/>
              <w:rPr>
                <w:rFonts w:ascii="Times New Roman" w:eastAsia="Times New Roman" w:hAnsi="Times New Roman" w:cs="Times New Roman"/>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19. Загальні збори (конференція) жителів</w:t>
            </w:r>
          </w:p>
        </w:tc>
        <w:tc>
          <w:tcPr>
            <w:tcW w:w="703" w:type="dxa"/>
          </w:tcPr>
          <w:p w:rsidR="004E6FD1" w:rsidRDefault="004E6FD1">
            <w:pPr>
              <w:spacing w:line="360" w:lineRule="auto"/>
              <w:rPr>
                <w:rFonts w:ascii="Times New Roman" w:eastAsia="Times New Roman" w:hAnsi="Times New Roman" w:cs="Times New Roman"/>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20. Місцева ініціатива</w:t>
            </w:r>
          </w:p>
        </w:tc>
        <w:tc>
          <w:tcPr>
            <w:tcW w:w="703" w:type="dxa"/>
          </w:tcPr>
          <w:p w:rsidR="004E6FD1" w:rsidRDefault="004E6FD1">
            <w:pPr>
              <w:spacing w:line="360" w:lineRule="auto"/>
              <w:rPr>
                <w:rFonts w:ascii="Times New Roman" w:eastAsia="Times New Roman" w:hAnsi="Times New Roman" w:cs="Times New Roman"/>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21. Громадські слухання</w:t>
            </w:r>
          </w:p>
        </w:tc>
        <w:tc>
          <w:tcPr>
            <w:tcW w:w="703" w:type="dxa"/>
          </w:tcPr>
          <w:p w:rsidR="004E6FD1" w:rsidRDefault="004E6FD1">
            <w:pPr>
              <w:spacing w:line="360" w:lineRule="auto"/>
              <w:rPr>
                <w:rFonts w:ascii="Times New Roman" w:eastAsia="Times New Roman" w:hAnsi="Times New Roman" w:cs="Times New Roman"/>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Стаття 22. Звернення громадян та електронні петиції як особлива форма колективного звернення громадян </w:t>
            </w:r>
          </w:p>
        </w:tc>
        <w:tc>
          <w:tcPr>
            <w:tcW w:w="703" w:type="dxa"/>
          </w:tcPr>
          <w:p w:rsidR="004E6FD1" w:rsidRDefault="004E6FD1">
            <w:pPr>
              <w:spacing w:line="360" w:lineRule="auto"/>
              <w:rPr>
                <w:rFonts w:ascii="Times New Roman" w:eastAsia="Times New Roman" w:hAnsi="Times New Roman" w:cs="Times New Roman"/>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23. Публічні консультації</w:t>
            </w:r>
          </w:p>
        </w:tc>
        <w:tc>
          <w:tcPr>
            <w:tcW w:w="703" w:type="dxa"/>
          </w:tcPr>
          <w:p w:rsidR="004E6FD1" w:rsidRDefault="004E6FD1">
            <w:pPr>
              <w:spacing w:line="360" w:lineRule="auto"/>
              <w:rPr>
                <w:rFonts w:ascii="Times New Roman" w:eastAsia="Times New Roman" w:hAnsi="Times New Roman" w:cs="Times New Roman"/>
                <w:sz w:val="28"/>
                <w:szCs w:val="28"/>
              </w:rPr>
            </w:pPr>
          </w:p>
        </w:tc>
      </w:tr>
      <w:tr w:rsidR="004E6FD1">
        <w:tc>
          <w:tcPr>
            <w:tcW w:w="8926" w:type="dxa"/>
          </w:tcPr>
          <w:p w:rsidR="004E6FD1" w:rsidRPr="00276CAC" w:rsidRDefault="002617D7" w:rsidP="0087022A">
            <w:pPr>
              <w:spacing w:line="360" w:lineRule="auto"/>
              <w:jc w:val="both"/>
              <w:rPr>
                <w:rFonts w:ascii="Times New Roman" w:eastAsia="Times New Roman" w:hAnsi="Times New Roman" w:cs="Times New Roman"/>
                <w:sz w:val="28"/>
                <w:szCs w:val="28"/>
                <w:lang w:val="uk-UA"/>
              </w:rPr>
            </w:pPr>
            <w:r w:rsidRPr="00EF465B">
              <w:rPr>
                <w:rFonts w:ascii="Times New Roman" w:eastAsia="Times New Roman" w:hAnsi="Times New Roman" w:cs="Times New Roman"/>
                <w:sz w:val="28"/>
                <w:szCs w:val="28"/>
                <w:highlight w:val="yellow"/>
              </w:rPr>
              <w:t xml:space="preserve">Стаття 24. Участь жителів у консультативно-дорадчих </w:t>
            </w:r>
            <w:r w:rsidR="00276CAC" w:rsidRPr="00EF465B">
              <w:rPr>
                <w:rFonts w:ascii="Times New Roman" w:eastAsia="Times New Roman" w:hAnsi="Times New Roman" w:cs="Times New Roman"/>
                <w:sz w:val="28"/>
                <w:szCs w:val="28"/>
                <w:highlight w:val="yellow"/>
                <w:lang w:val="uk-UA"/>
              </w:rPr>
              <w:t xml:space="preserve">при </w:t>
            </w:r>
            <w:proofErr w:type="spellStart"/>
            <w:r w:rsidR="00276CAC" w:rsidRPr="00EF465B">
              <w:rPr>
                <w:rFonts w:ascii="Times New Roman" w:eastAsia="Times New Roman" w:hAnsi="Times New Roman" w:cs="Times New Roman"/>
                <w:sz w:val="28"/>
                <w:szCs w:val="28"/>
                <w:highlight w:val="yellow"/>
                <w:lang w:val="uk-UA"/>
              </w:rPr>
              <w:t>Іванківській</w:t>
            </w:r>
            <w:proofErr w:type="spellEnd"/>
            <w:r w:rsidR="00276CAC" w:rsidRPr="00EF465B">
              <w:rPr>
                <w:rFonts w:ascii="Times New Roman" w:eastAsia="Times New Roman" w:hAnsi="Times New Roman" w:cs="Times New Roman"/>
                <w:sz w:val="28"/>
                <w:szCs w:val="28"/>
                <w:highlight w:val="yellow"/>
                <w:lang w:val="uk-UA"/>
              </w:rPr>
              <w:t xml:space="preserve"> селищній раді</w:t>
            </w:r>
            <w:r w:rsidRPr="00EF465B">
              <w:rPr>
                <w:rFonts w:ascii="Times New Roman" w:eastAsia="Times New Roman" w:hAnsi="Times New Roman" w:cs="Times New Roman"/>
                <w:sz w:val="28"/>
                <w:szCs w:val="28"/>
                <w:highlight w:val="yellow"/>
              </w:rPr>
              <w:t xml:space="preserve"> </w:t>
            </w:r>
            <w:r w:rsidR="00276CAC" w:rsidRPr="00EF465B">
              <w:rPr>
                <w:rFonts w:ascii="Times New Roman" w:eastAsia="Times New Roman" w:hAnsi="Times New Roman" w:cs="Times New Roman"/>
                <w:sz w:val="28"/>
                <w:szCs w:val="28"/>
                <w:highlight w:val="yellow"/>
                <w:lang w:val="uk-UA"/>
              </w:rPr>
              <w:t>та її виконавчих органах</w:t>
            </w:r>
          </w:p>
        </w:tc>
        <w:tc>
          <w:tcPr>
            <w:tcW w:w="703" w:type="dxa"/>
          </w:tcPr>
          <w:p w:rsidR="004E6FD1" w:rsidRDefault="004E6FD1">
            <w:pPr>
              <w:spacing w:line="360" w:lineRule="auto"/>
              <w:rPr>
                <w:rFonts w:ascii="Times New Roman" w:eastAsia="Times New Roman" w:hAnsi="Times New Roman" w:cs="Times New Roman"/>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Стаття 25. Участь жителів у наглядових радах юридичних осіб, що перебувають у комунальній власності територіальної громади </w:t>
            </w:r>
          </w:p>
        </w:tc>
        <w:tc>
          <w:tcPr>
            <w:tcW w:w="703" w:type="dxa"/>
          </w:tcPr>
          <w:p w:rsidR="004E6FD1" w:rsidRDefault="004E6FD1">
            <w:pPr>
              <w:spacing w:line="360" w:lineRule="auto"/>
              <w:rPr>
                <w:rFonts w:ascii="Times New Roman" w:eastAsia="Times New Roman" w:hAnsi="Times New Roman" w:cs="Times New Roman"/>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26. Участь жителів у плануванні та розподілі коштів місцевого</w:t>
            </w:r>
          </w:p>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бюджету</w:t>
            </w:r>
          </w:p>
        </w:tc>
        <w:tc>
          <w:tcPr>
            <w:tcW w:w="703" w:type="dxa"/>
          </w:tcPr>
          <w:p w:rsidR="004E6FD1" w:rsidRDefault="004E6FD1">
            <w:pPr>
              <w:spacing w:line="360" w:lineRule="auto"/>
              <w:rPr>
                <w:rFonts w:ascii="Times New Roman" w:eastAsia="Times New Roman" w:hAnsi="Times New Roman" w:cs="Times New Roman"/>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27. Органи самоорганізації населення</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b/>
                <w:bCs/>
                <w:sz w:val="28"/>
                <w:szCs w:val="28"/>
              </w:rPr>
            </w:pPr>
            <w:r>
              <w:rPr>
                <w:rFonts w:ascii="Times New Roman" w:eastAsia="Times New Roman" w:hAnsi="Times New Roman" w:cs="Times New Roman"/>
                <w:sz w:val="28"/>
                <w:szCs w:val="28"/>
              </w:rPr>
              <w:t>Стаття 28. Участь молоді у місцевому самоврядуванні</w:t>
            </w:r>
            <w:bookmarkStart w:id="1" w:name="_GoBack"/>
            <w:bookmarkEnd w:id="1"/>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РОЗДІЛ V. ОСНОВНІ ЗАСАДИ ВЗАЄМОДІЇ ОРГАНУ МІСЦЕВОГО САМОВРЯДУВАННЯ ТА ЙОГО ПОСАДОВИХ ОСІБ З ІНШИМИ СУБ’ЄКТАМИ</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29. Взаємовідносини органу місцевого самоврядування та його посадових осіб з інститутами громадянського суспільства</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30. Взаємовідносини територіальної громади з іншими територіальними громадами</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31. Участь в асоційованих організаціях і міжнародна співпраця</w:t>
            </w:r>
          </w:p>
        </w:tc>
        <w:tc>
          <w:tcPr>
            <w:tcW w:w="703" w:type="dxa"/>
          </w:tcPr>
          <w:p w:rsidR="004E6FD1" w:rsidRDefault="004E6FD1">
            <w:pPr>
              <w:spacing w:line="360" w:lineRule="auto"/>
              <w:rPr>
                <w:rFonts w:ascii="Times New Roman" w:eastAsia="Times New Roman" w:hAnsi="Times New Roman" w:cs="Times New Roman"/>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32. Взаємовідносини територіальної громади з органами виконавчої влади</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РОЗДІЛ VІ. ЗАСАДИ ЗДІЙСНЕНЯ ГРОМАДСЬКОГО КОНТРОЛЮ ЗА ДІЯЛЬНІСТЮ ОРГАНУ МІСЦЕВОГО </w:t>
            </w:r>
            <w:r>
              <w:rPr>
                <w:rFonts w:ascii="Times New Roman" w:eastAsia="Times New Roman" w:hAnsi="Times New Roman" w:cs="Times New Roman"/>
                <w:b/>
                <w:bCs/>
                <w:sz w:val="28"/>
                <w:szCs w:val="28"/>
              </w:rPr>
              <w:lastRenderedPageBreak/>
              <w:t>САМОВРЯДУВАННЯ ТА ЙОГО ПОСАДОВИХ ОСІБ</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Стаття 33. Засади громадського контролю за діяльністю органу місцевого самоврядування та його посадових осіб</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34. Форми здійснення громадського контролю за діяльністю органу місцевого самоврядування та його посадових осіб</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35. Громадське оцінювання діяльності органу місцевого самоврядування та його посадових осіб</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РОЗДІЛ VІІ. ЗАСАДИ РОЗВИТКУ ТЕРИТОРІАЛЬНОЇ ГРОМАДИ</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36. Засади розвитку територіальної громади</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37. Стратегічні документи з розвитку територіальної громади</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38. Стратегія розвитку територіальної громади</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39. Бюджет та фінансове забезпечення територіальної громади</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Стаття 40. Планування публічних інвестиційних </w:t>
            </w:r>
            <w:proofErr w:type="spellStart"/>
            <w:r>
              <w:rPr>
                <w:rFonts w:ascii="Times New Roman" w:eastAsia="Times New Roman" w:hAnsi="Times New Roman" w:cs="Times New Roman"/>
                <w:sz w:val="28"/>
                <w:szCs w:val="28"/>
              </w:rPr>
              <w:t>проєктів</w:t>
            </w:r>
            <w:proofErr w:type="spellEnd"/>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41. Охорона довкілля</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Стаття 42. Застосування </w:t>
            </w:r>
            <w:proofErr w:type="spellStart"/>
            <w:r>
              <w:rPr>
                <w:rFonts w:ascii="Times New Roman" w:eastAsia="Times New Roman" w:hAnsi="Times New Roman" w:cs="Times New Roman"/>
                <w:sz w:val="28"/>
                <w:szCs w:val="28"/>
              </w:rPr>
              <w:t>гендерно</w:t>
            </w:r>
            <w:proofErr w:type="spellEnd"/>
            <w:r>
              <w:rPr>
                <w:rFonts w:ascii="Times New Roman" w:eastAsia="Times New Roman" w:hAnsi="Times New Roman" w:cs="Times New Roman"/>
                <w:sz w:val="28"/>
                <w:szCs w:val="28"/>
              </w:rPr>
              <w:t>-орієнтованого підходу під час планування розвитку територіальної громади</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43. Розвиток освіти, охорони здоров’я, спорту, культури та мистецтва</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44. Утвердження української національної і громадянської ідентичності</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РОЗДІЛ VІІІ. ЗВІТУВАННЯ ОРГАНУ МІСЦЕВОГО САМОВРЯДУВАННЯ ТА ЙОГО ПОСАДОВИХ ОСІБ ПЕРЕД ТЕРИТОРІАЛЬНОЮ ГРОМАДОЮ</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45. Звітування органу місцевого самоврядування та його посадових осіб, депутатів сільської ради перед територіальною громадою</w:t>
            </w:r>
          </w:p>
        </w:tc>
        <w:tc>
          <w:tcPr>
            <w:tcW w:w="703" w:type="dxa"/>
          </w:tcPr>
          <w:p w:rsidR="004E6FD1" w:rsidRDefault="004E6FD1">
            <w:pPr>
              <w:spacing w:line="360" w:lineRule="auto"/>
              <w:rPr>
                <w:rFonts w:ascii="Times New Roman" w:eastAsia="Times New Roman" w:hAnsi="Times New Roman" w:cs="Times New Roman"/>
                <w:sz w:val="28"/>
                <w:szCs w:val="28"/>
              </w:rPr>
            </w:pPr>
          </w:p>
        </w:tc>
      </w:tr>
      <w:tr w:rsidR="004E6FD1">
        <w:tc>
          <w:tcPr>
            <w:tcW w:w="8926" w:type="dxa"/>
          </w:tcPr>
          <w:p w:rsidR="004E6FD1" w:rsidRDefault="002617D7" w:rsidP="00855C62">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46. Звітування с</w:t>
            </w:r>
            <w:proofErr w:type="spellStart"/>
            <w:r w:rsidR="00855C62">
              <w:rPr>
                <w:rFonts w:ascii="Times New Roman" w:eastAsia="Times New Roman" w:hAnsi="Times New Roman" w:cs="Times New Roman"/>
                <w:sz w:val="28"/>
                <w:szCs w:val="28"/>
                <w:lang w:val="uk-UA"/>
              </w:rPr>
              <w:t>елищного</w:t>
            </w:r>
            <w:proofErr w:type="spellEnd"/>
            <w:r>
              <w:rPr>
                <w:rFonts w:ascii="Times New Roman" w:eastAsia="Times New Roman" w:hAnsi="Times New Roman" w:cs="Times New Roman"/>
                <w:sz w:val="28"/>
                <w:szCs w:val="28"/>
              </w:rPr>
              <w:t xml:space="preserve"> голови</w:t>
            </w:r>
          </w:p>
        </w:tc>
        <w:tc>
          <w:tcPr>
            <w:tcW w:w="703" w:type="dxa"/>
          </w:tcPr>
          <w:p w:rsidR="004E6FD1" w:rsidRDefault="004E6FD1">
            <w:pPr>
              <w:spacing w:line="360" w:lineRule="auto"/>
              <w:rPr>
                <w:rFonts w:ascii="Times New Roman" w:eastAsia="Times New Roman" w:hAnsi="Times New Roman" w:cs="Times New Roman"/>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47. Звітування депутатів</w:t>
            </w:r>
          </w:p>
        </w:tc>
        <w:tc>
          <w:tcPr>
            <w:tcW w:w="703" w:type="dxa"/>
          </w:tcPr>
          <w:p w:rsidR="004E6FD1" w:rsidRDefault="004E6FD1">
            <w:pPr>
              <w:spacing w:line="360" w:lineRule="auto"/>
              <w:rPr>
                <w:rFonts w:ascii="Times New Roman" w:eastAsia="Times New Roman" w:hAnsi="Times New Roman" w:cs="Times New Roman"/>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Стаття 48. Звітування старости</w:t>
            </w:r>
          </w:p>
        </w:tc>
        <w:tc>
          <w:tcPr>
            <w:tcW w:w="703" w:type="dxa"/>
          </w:tcPr>
          <w:p w:rsidR="004E6FD1" w:rsidRDefault="004E6FD1">
            <w:pPr>
              <w:spacing w:line="360" w:lineRule="auto"/>
              <w:rPr>
                <w:rFonts w:ascii="Times New Roman" w:eastAsia="Times New Roman" w:hAnsi="Times New Roman" w:cs="Times New Roman"/>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РОЗДІЛ ІХ. ЗАКЛЮЧНІ ПОЛОЖЕННЯ</w:t>
            </w:r>
          </w:p>
        </w:tc>
        <w:tc>
          <w:tcPr>
            <w:tcW w:w="703" w:type="dxa"/>
          </w:tcPr>
          <w:p w:rsidR="004E6FD1" w:rsidRDefault="004E6FD1">
            <w:pPr>
              <w:spacing w:line="360" w:lineRule="auto"/>
              <w:rPr>
                <w:rFonts w:ascii="Times New Roman" w:eastAsia="Times New Roman" w:hAnsi="Times New Roman" w:cs="Times New Roman"/>
                <w:b/>
                <w:bCs/>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Додаток 1 </w:t>
            </w:r>
          </w:p>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Положення про загальні збори (конференцію) жителів в </w:t>
            </w:r>
            <w:proofErr w:type="spellStart"/>
            <w:r>
              <w:rPr>
                <w:rFonts w:ascii="Times New Roman" w:eastAsia="Times New Roman" w:hAnsi="Times New Roman" w:cs="Times New Roman"/>
                <w:sz w:val="28"/>
                <w:szCs w:val="28"/>
              </w:rPr>
              <w:t>Іванківській</w:t>
            </w:r>
            <w:proofErr w:type="spellEnd"/>
            <w:r>
              <w:rPr>
                <w:rFonts w:ascii="Times New Roman" w:eastAsia="Times New Roman" w:hAnsi="Times New Roman" w:cs="Times New Roman"/>
                <w:sz w:val="28"/>
                <w:szCs w:val="28"/>
              </w:rPr>
              <w:t xml:space="preserve"> селищній територіальній громаді</w:t>
            </w:r>
          </w:p>
        </w:tc>
        <w:tc>
          <w:tcPr>
            <w:tcW w:w="703" w:type="dxa"/>
          </w:tcPr>
          <w:p w:rsidR="004E6FD1" w:rsidRDefault="004E6FD1">
            <w:pPr>
              <w:spacing w:line="360" w:lineRule="auto"/>
              <w:rPr>
                <w:rFonts w:ascii="Times New Roman" w:eastAsia="Times New Roman" w:hAnsi="Times New Roman" w:cs="Times New Roman"/>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Положення про місцеві ініціативи в </w:t>
            </w:r>
            <w:proofErr w:type="spellStart"/>
            <w:r>
              <w:rPr>
                <w:rFonts w:ascii="Times New Roman" w:eastAsia="Times New Roman" w:hAnsi="Times New Roman" w:cs="Times New Roman"/>
                <w:sz w:val="28"/>
                <w:szCs w:val="28"/>
              </w:rPr>
              <w:t>Іванківській</w:t>
            </w:r>
            <w:proofErr w:type="spellEnd"/>
            <w:r>
              <w:rPr>
                <w:rFonts w:ascii="Times New Roman" w:eastAsia="Times New Roman" w:hAnsi="Times New Roman" w:cs="Times New Roman"/>
                <w:sz w:val="28"/>
                <w:szCs w:val="28"/>
              </w:rPr>
              <w:t xml:space="preserve"> селищній територіальній громаді</w:t>
            </w:r>
          </w:p>
        </w:tc>
        <w:tc>
          <w:tcPr>
            <w:tcW w:w="703" w:type="dxa"/>
          </w:tcPr>
          <w:p w:rsidR="004E6FD1" w:rsidRDefault="004E6FD1">
            <w:pPr>
              <w:spacing w:line="360" w:lineRule="auto"/>
              <w:rPr>
                <w:rFonts w:ascii="Times New Roman" w:eastAsia="Times New Roman" w:hAnsi="Times New Roman" w:cs="Times New Roman"/>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3</w:t>
            </w:r>
          </w:p>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Положення про громадські слухання жителів в </w:t>
            </w:r>
            <w:proofErr w:type="spellStart"/>
            <w:r>
              <w:rPr>
                <w:rFonts w:ascii="Times New Roman" w:eastAsia="Times New Roman" w:hAnsi="Times New Roman" w:cs="Times New Roman"/>
                <w:sz w:val="28"/>
                <w:szCs w:val="28"/>
              </w:rPr>
              <w:t>Іванківській</w:t>
            </w:r>
            <w:proofErr w:type="spellEnd"/>
            <w:r>
              <w:rPr>
                <w:rFonts w:ascii="Times New Roman" w:eastAsia="Times New Roman" w:hAnsi="Times New Roman" w:cs="Times New Roman"/>
                <w:sz w:val="28"/>
                <w:szCs w:val="28"/>
              </w:rPr>
              <w:t xml:space="preserve"> селищній територіальній громаді</w:t>
            </w:r>
          </w:p>
        </w:tc>
        <w:tc>
          <w:tcPr>
            <w:tcW w:w="703" w:type="dxa"/>
          </w:tcPr>
          <w:p w:rsidR="004E6FD1" w:rsidRDefault="004E6FD1">
            <w:pPr>
              <w:spacing w:line="360" w:lineRule="auto"/>
              <w:rPr>
                <w:rFonts w:ascii="Times New Roman" w:eastAsia="Times New Roman" w:hAnsi="Times New Roman" w:cs="Times New Roman"/>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4</w:t>
            </w:r>
          </w:p>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Положення про громадське оцінювання діяльності органу місцевого самоврядування та його посадових осіб в </w:t>
            </w:r>
            <w:proofErr w:type="spellStart"/>
            <w:r>
              <w:rPr>
                <w:rFonts w:ascii="Times New Roman" w:eastAsia="Times New Roman" w:hAnsi="Times New Roman" w:cs="Times New Roman"/>
                <w:sz w:val="28"/>
                <w:szCs w:val="28"/>
              </w:rPr>
              <w:t>Іванківській</w:t>
            </w:r>
            <w:proofErr w:type="spellEnd"/>
            <w:r>
              <w:rPr>
                <w:rFonts w:ascii="Times New Roman" w:eastAsia="Times New Roman" w:hAnsi="Times New Roman" w:cs="Times New Roman"/>
                <w:sz w:val="28"/>
                <w:szCs w:val="28"/>
              </w:rPr>
              <w:t xml:space="preserve"> селищній територіальній громаді</w:t>
            </w:r>
          </w:p>
        </w:tc>
        <w:tc>
          <w:tcPr>
            <w:tcW w:w="703" w:type="dxa"/>
          </w:tcPr>
          <w:p w:rsidR="004E6FD1" w:rsidRDefault="004E6FD1">
            <w:pPr>
              <w:spacing w:line="360" w:lineRule="auto"/>
              <w:rPr>
                <w:rFonts w:ascii="Times New Roman" w:eastAsia="Times New Roman" w:hAnsi="Times New Roman" w:cs="Times New Roman"/>
                <w:sz w:val="28"/>
                <w:szCs w:val="28"/>
              </w:rPr>
            </w:pPr>
          </w:p>
        </w:tc>
      </w:tr>
      <w:tr w:rsidR="004E6FD1">
        <w:tc>
          <w:tcPr>
            <w:tcW w:w="8926" w:type="dxa"/>
          </w:tcPr>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5</w:t>
            </w:r>
          </w:p>
          <w:p w:rsidR="004E6FD1" w:rsidRDefault="002617D7">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Положення про порядок подання та розгляд електронних петицій, адресованих </w:t>
            </w:r>
            <w:proofErr w:type="spellStart"/>
            <w:r>
              <w:rPr>
                <w:rFonts w:ascii="Times New Roman" w:eastAsia="Times New Roman" w:hAnsi="Times New Roman" w:cs="Times New Roman"/>
                <w:sz w:val="28"/>
                <w:szCs w:val="28"/>
              </w:rPr>
              <w:t>Іванківській</w:t>
            </w:r>
            <w:proofErr w:type="spellEnd"/>
            <w:r>
              <w:rPr>
                <w:rFonts w:ascii="Times New Roman" w:eastAsia="Times New Roman" w:hAnsi="Times New Roman" w:cs="Times New Roman"/>
                <w:sz w:val="28"/>
                <w:szCs w:val="28"/>
              </w:rPr>
              <w:t xml:space="preserve"> селищній раді</w:t>
            </w:r>
          </w:p>
        </w:tc>
        <w:tc>
          <w:tcPr>
            <w:tcW w:w="703" w:type="dxa"/>
          </w:tcPr>
          <w:p w:rsidR="004E6FD1" w:rsidRDefault="004E6FD1">
            <w:pPr>
              <w:spacing w:line="360" w:lineRule="auto"/>
              <w:rPr>
                <w:rFonts w:ascii="Times New Roman" w:eastAsia="Times New Roman" w:hAnsi="Times New Roman" w:cs="Times New Roman"/>
                <w:sz w:val="28"/>
                <w:szCs w:val="28"/>
              </w:rPr>
            </w:pPr>
          </w:p>
        </w:tc>
      </w:tr>
    </w:tbl>
    <w:p w:rsidR="004E6FD1" w:rsidRDefault="004E6FD1">
      <w:pPr>
        <w:rPr>
          <w:b/>
          <w:bCs/>
          <w:sz w:val="28"/>
          <w:szCs w:val="28"/>
        </w:rPr>
      </w:pPr>
    </w:p>
    <w:p w:rsidR="004E6FD1" w:rsidRDefault="004E6FD1">
      <w:pPr>
        <w:rPr>
          <w:b/>
          <w:bCs/>
          <w:sz w:val="28"/>
          <w:szCs w:val="28"/>
        </w:rPr>
      </w:pPr>
    </w:p>
    <w:p w:rsidR="004E6FD1" w:rsidRDefault="002617D7">
      <w:pPr>
        <w:rPr>
          <w:b/>
          <w:bCs/>
          <w:sz w:val="28"/>
          <w:szCs w:val="28"/>
        </w:rPr>
      </w:pPr>
      <w:r>
        <w:br w:type="page"/>
      </w:r>
    </w:p>
    <w:p w:rsidR="004E6FD1" w:rsidRDefault="004E6FD1">
      <w:pPr>
        <w:tabs>
          <w:tab w:val="left" w:pos="426"/>
        </w:tabs>
        <w:jc w:val="center"/>
        <w:rPr>
          <w:b/>
          <w:bCs/>
          <w:sz w:val="28"/>
          <w:szCs w:val="28"/>
        </w:rPr>
      </w:pPr>
    </w:p>
    <w:p w:rsidR="004E6FD1" w:rsidRDefault="002617D7">
      <w:pPr>
        <w:jc w:val="center"/>
        <w:rPr>
          <w:b/>
          <w:bCs/>
          <w:sz w:val="28"/>
          <w:szCs w:val="28"/>
        </w:rPr>
      </w:pPr>
      <w:r>
        <w:rPr>
          <w:b/>
          <w:bCs/>
          <w:sz w:val="28"/>
          <w:szCs w:val="28"/>
        </w:rPr>
        <w:t>ПРЕАМБУЛА</w:t>
      </w:r>
    </w:p>
    <w:p w:rsidR="004E6FD1" w:rsidRDefault="004E6FD1">
      <w:pPr>
        <w:jc w:val="center"/>
        <w:rPr>
          <w:sz w:val="28"/>
          <w:szCs w:val="28"/>
        </w:rPr>
      </w:pPr>
    </w:p>
    <w:p w:rsidR="004E6FD1" w:rsidRDefault="002617D7">
      <w:pPr>
        <w:ind w:firstLine="567"/>
        <w:jc w:val="both"/>
        <w:rPr>
          <w:sz w:val="28"/>
          <w:szCs w:val="28"/>
        </w:rPr>
      </w:pPr>
      <w:proofErr w:type="spellStart"/>
      <w:r>
        <w:rPr>
          <w:sz w:val="28"/>
          <w:szCs w:val="28"/>
        </w:rPr>
        <w:t>Іванківська</w:t>
      </w:r>
      <w:proofErr w:type="spellEnd"/>
      <w:r>
        <w:rPr>
          <w:sz w:val="28"/>
          <w:szCs w:val="28"/>
        </w:rPr>
        <w:t xml:space="preserve"> селищна рада Вишгородського району Київської області, як орган місцевого самоврядування, що представляє </w:t>
      </w:r>
      <w:proofErr w:type="spellStart"/>
      <w:r>
        <w:rPr>
          <w:sz w:val="28"/>
          <w:szCs w:val="28"/>
        </w:rPr>
        <w:t>Іванківську</w:t>
      </w:r>
      <w:proofErr w:type="spellEnd"/>
      <w:r>
        <w:rPr>
          <w:sz w:val="28"/>
          <w:szCs w:val="28"/>
        </w:rPr>
        <w:t xml:space="preserve"> селищну територіальну громаду та здійснює від її імені та в її інтересах функції і повноваження місцевого самоврядування, визначені Конституцією та законами України,</w:t>
      </w:r>
      <w:r w:rsidR="00855C62">
        <w:rPr>
          <w:sz w:val="28"/>
          <w:szCs w:val="28"/>
          <w:lang w:val="uk-UA"/>
        </w:rPr>
        <w:t xml:space="preserve"> </w:t>
      </w:r>
      <w:r>
        <w:rPr>
          <w:sz w:val="28"/>
          <w:szCs w:val="28"/>
        </w:rPr>
        <w:t xml:space="preserve">констатуючи, що </w:t>
      </w:r>
      <w:r>
        <w:rPr>
          <w:sz w:val="28"/>
          <w:szCs w:val="28"/>
          <w:highlight w:val="white"/>
        </w:rPr>
        <w:t>людина, її життя і здоров’я, честь і гідність, недоторканність та безпека визнаються в Україні найвищою соціальною цінністю, а права і свободи людини та їх гарантії визначають зміст і спрямованість діяльності держави</w:t>
      </w:r>
      <w:r>
        <w:rPr>
          <w:sz w:val="28"/>
          <w:szCs w:val="28"/>
        </w:rPr>
        <w:t>,</w:t>
      </w:r>
      <w:r w:rsidR="00855C62">
        <w:rPr>
          <w:sz w:val="28"/>
          <w:szCs w:val="28"/>
          <w:lang w:val="uk-UA"/>
        </w:rPr>
        <w:t xml:space="preserve"> </w:t>
      </w:r>
      <w:r>
        <w:rPr>
          <w:sz w:val="28"/>
          <w:szCs w:val="28"/>
        </w:rPr>
        <w:t xml:space="preserve">усвідомлюючи свою відповідальність перед </w:t>
      </w:r>
      <w:proofErr w:type="spellStart"/>
      <w:r>
        <w:rPr>
          <w:sz w:val="28"/>
          <w:szCs w:val="28"/>
        </w:rPr>
        <w:t>Іванківською</w:t>
      </w:r>
      <w:proofErr w:type="spellEnd"/>
      <w:r>
        <w:rPr>
          <w:sz w:val="28"/>
          <w:szCs w:val="28"/>
        </w:rPr>
        <w:t xml:space="preserve"> селищною територіальною громадою,</w:t>
      </w:r>
      <w:r w:rsidR="0080532A">
        <w:rPr>
          <w:sz w:val="28"/>
          <w:szCs w:val="28"/>
          <w:lang w:val="uk-UA"/>
        </w:rPr>
        <w:t xml:space="preserve"> </w:t>
      </w:r>
      <w:r>
        <w:rPr>
          <w:color w:val="000000"/>
          <w:sz w:val="28"/>
          <w:szCs w:val="28"/>
        </w:rPr>
        <w:t>зважаючи на те, що добре демократичне врядування базується на основі реалізації повноважень органів місцевого самоврядування в тісній співпраці з жителями з метою підвищення якості життя і розвитку територіальної громади, коли людина — у центрі всіх демократичних інститутів та процесів,</w:t>
      </w:r>
      <w:r w:rsidR="0080532A">
        <w:rPr>
          <w:sz w:val="28"/>
          <w:szCs w:val="28"/>
          <w:lang w:val="uk-UA"/>
        </w:rPr>
        <w:t xml:space="preserve"> в</w:t>
      </w:r>
      <w:proofErr w:type="spellStart"/>
      <w:r>
        <w:rPr>
          <w:sz w:val="28"/>
          <w:szCs w:val="28"/>
        </w:rPr>
        <w:t>раховуючи</w:t>
      </w:r>
      <w:proofErr w:type="spellEnd"/>
      <w:r>
        <w:rPr>
          <w:sz w:val="28"/>
          <w:szCs w:val="28"/>
        </w:rPr>
        <w:t xml:space="preserve"> історичні, національно-культурні, соціально-економічні та інші особливості здійснення місцевого самоврядування в територіальній громаді,</w:t>
      </w:r>
      <w:r w:rsidR="0080532A">
        <w:rPr>
          <w:sz w:val="28"/>
          <w:szCs w:val="28"/>
          <w:lang w:val="uk-UA"/>
        </w:rPr>
        <w:t xml:space="preserve"> </w:t>
      </w:r>
      <w:r>
        <w:rPr>
          <w:sz w:val="28"/>
          <w:szCs w:val="28"/>
        </w:rPr>
        <w:t>забезпечуючи реалізацію права жителів на участь у вирішенні питань місцевого значення,</w:t>
      </w:r>
      <w:r w:rsidR="0080532A">
        <w:rPr>
          <w:sz w:val="28"/>
          <w:szCs w:val="28"/>
          <w:lang w:val="uk-UA"/>
        </w:rPr>
        <w:t xml:space="preserve"> </w:t>
      </w:r>
      <w:r>
        <w:rPr>
          <w:sz w:val="28"/>
          <w:szCs w:val="28"/>
        </w:rPr>
        <w:t>керуючись Конституцією України, Європейською хартією місцевого самоврядування, Додатковим протоколом до Європейської хартії місцевого самоврядування про право участі у справах місцевого органу влади, Законом України «Про місцеве самоврядування в Україні» та іншими актами законодавства України,</w:t>
      </w:r>
      <w:r w:rsidR="0080532A">
        <w:rPr>
          <w:sz w:val="28"/>
          <w:szCs w:val="28"/>
          <w:lang w:val="uk-UA"/>
        </w:rPr>
        <w:t xml:space="preserve"> </w:t>
      </w:r>
      <w:r>
        <w:rPr>
          <w:sz w:val="28"/>
          <w:szCs w:val="28"/>
        </w:rPr>
        <w:t>затверджує цей Статут.</w:t>
      </w:r>
    </w:p>
    <w:p w:rsidR="004E6FD1" w:rsidRDefault="004E6FD1">
      <w:pPr>
        <w:jc w:val="center"/>
        <w:rPr>
          <w:b/>
          <w:bCs/>
          <w:sz w:val="28"/>
          <w:szCs w:val="28"/>
        </w:rPr>
      </w:pPr>
    </w:p>
    <w:p w:rsidR="004E6FD1" w:rsidRDefault="002617D7">
      <w:pPr>
        <w:ind w:firstLine="567"/>
        <w:jc w:val="center"/>
        <w:rPr>
          <w:b/>
          <w:bCs/>
          <w:sz w:val="28"/>
          <w:szCs w:val="28"/>
        </w:rPr>
      </w:pPr>
      <w:r>
        <w:rPr>
          <w:b/>
          <w:bCs/>
          <w:sz w:val="28"/>
          <w:szCs w:val="28"/>
        </w:rPr>
        <w:t>РОЗДІЛ І</w:t>
      </w:r>
    </w:p>
    <w:p w:rsidR="004E6FD1" w:rsidRDefault="002617D7">
      <w:pPr>
        <w:ind w:firstLine="567"/>
        <w:jc w:val="center"/>
        <w:rPr>
          <w:b/>
          <w:bCs/>
          <w:sz w:val="28"/>
          <w:szCs w:val="28"/>
        </w:rPr>
      </w:pPr>
      <w:r>
        <w:rPr>
          <w:b/>
          <w:bCs/>
          <w:sz w:val="28"/>
          <w:szCs w:val="28"/>
        </w:rPr>
        <w:t>ЗАГАЛЬНІ ПОЛОЖЕННЯ</w:t>
      </w:r>
    </w:p>
    <w:p w:rsidR="004E6FD1" w:rsidRDefault="004E6FD1">
      <w:pPr>
        <w:ind w:firstLine="567"/>
        <w:jc w:val="center"/>
        <w:rPr>
          <w:b/>
          <w:bCs/>
          <w:sz w:val="28"/>
          <w:szCs w:val="28"/>
        </w:rPr>
      </w:pPr>
    </w:p>
    <w:p w:rsidR="004E6FD1" w:rsidRDefault="002617D7">
      <w:pPr>
        <w:ind w:firstLine="284"/>
        <w:jc w:val="both"/>
        <w:rPr>
          <w:b/>
          <w:bCs/>
          <w:sz w:val="28"/>
          <w:szCs w:val="28"/>
        </w:rPr>
      </w:pPr>
      <w:r>
        <w:rPr>
          <w:b/>
          <w:bCs/>
          <w:sz w:val="28"/>
          <w:szCs w:val="28"/>
        </w:rPr>
        <w:t xml:space="preserve">   Стаття 1. Загальна характеристика територіальної громади</w:t>
      </w:r>
    </w:p>
    <w:p w:rsidR="004E6FD1" w:rsidRDefault="002617D7">
      <w:pPr>
        <w:numPr>
          <w:ilvl w:val="0"/>
          <w:numId w:val="5"/>
        </w:numPr>
        <w:pBdr>
          <w:top w:val="nil"/>
          <w:left w:val="nil"/>
          <w:bottom w:val="nil"/>
          <w:right w:val="nil"/>
          <w:between w:val="nil"/>
        </w:pBdr>
        <w:ind w:left="0" w:firstLine="360"/>
        <w:jc w:val="both"/>
        <w:rPr>
          <w:color w:val="000000"/>
          <w:sz w:val="28"/>
          <w:szCs w:val="28"/>
        </w:rPr>
      </w:pPr>
      <w:proofErr w:type="spellStart"/>
      <w:r>
        <w:rPr>
          <w:sz w:val="28"/>
          <w:szCs w:val="28"/>
        </w:rPr>
        <w:t>Іванківська</w:t>
      </w:r>
      <w:proofErr w:type="spellEnd"/>
      <w:r>
        <w:rPr>
          <w:sz w:val="28"/>
          <w:szCs w:val="28"/>
        </w:rPr>
        <w:t xml:space="preserve"> селищна територіальна громада</w:t>
      </w:r>
      <w:r>
        <w:rPr>
          <w:color w:val="000000"/>
          <w:sz w:val="28"/>
          <w:szCs w:val="28"/>
        </w:rPr>
        <w:t xml:space="preserve"> (далі - територіальна громада) - це </w:t>
      </w:r>
      <w:r>
        <w:rPr>
          <w:sz w:val="28"/>
          <w:szCs w:val="28"/>
        </w:rPr>
        <w:t>жителі, об’єднані постійним  проживанням у</w:t>
      </w:r>
      <w:r w:rsidR="0080532A">
        <w:rPr>
          <w:sz w:val="28"/>
          <w:szCs w:val="28"/>
        </w:rPr>
        <w:t xml:space="preserve"> межах території </w:t>
      </w:r>
      <w:proofErr w:type="spellStart"/>
      <w:r w:rsidR="0080532A">
        <w:rPr>
          <w:sz w:val="28"/>
          <w:szCs w:val="28"/>
        </w:rPr>
        <w:t>територіальн</w:t>
      </w:r>
      <w:r w:rsidR="0080532A">
        <w:rPr>
          <w:sz w:val="28"/>
          <w:szCs w:val="28"/>
          <w:lang w:val="uk-UA"/>
        </w:rPr>
        <w:t>ої</w:t>
      </w:r>
      <w:proofErr w:type="spellEnd"/>
      <w:r w:rsidR="0080532A">
        <w:rPr>
          <w:sz w:val="28"/>
          <w:szCs w:val="28"/>
          <w:lang w:val="uk-UA"/>
        </w:rPr>
        <w:t xml:space="preserve"> </w:t>
      </w:r>
      <w:r w:rsidR="0080532A">
        <w:rPr>
          <w:sz w:val="28"/>
          <w:szCs w:val="28"/>
        </w:rPr>
        <w:t>громад</w:t>
      </w:r>
      <w:r w:rsidR="0080532A">
        <w:rPr>
          <w:sz w:val="28"/>
          <w:szCs w:val="28"/>
          <w:lang w:val="uk-UA"/>
        </w:rPr>
        <w:t>и</w:t>
      </w:r>
      <w:r>
        <w:rPr>
          <w:sz w:val="28"/>
          <w:szCs w:val="28"/>
        </w:rPr>
        <w:t>.</w:t>
      </w:r>
    </w:p>
    <w:p w:rsidR="004E6FD1" w:rsidRDefault="002617D7">
      <w:pPr>
        <w:numPr>
          <w:ilvl w:val="0"/>
          <w:numId w:val="5"/>
        </w:numPr>
        <w:pBdr>
          <w:top w:val="nil"/>
          <w:left w:val="nil"/>
          <w:bottom w:val="nil"/>
          <w:right w:val="nil"/>
          <w:between w:val="nil"/>
        </w:pBdr>
        <w:ind w:left="0" w:firstLine="360"/>
        <w:jc w:val="both"/>
        <w:rPr>
          <w:sz w:val="28"/>
          <w:szCs w:val="28"/>
        </w:rPr>
      </w:pPr>
      <w:r>
        <w:rPr>
          <w:sz w:val="28"/>
          <w:szCs w:val="28"/>
        </w:rPr>
        <w:t xml:space="preserve">Територія територіальної громади - територія, в межах якої територіальна громада здійснює свої повноваження щодо вирішення питань місцевого значення відповідно до Конституції і законів України </w:t>
      </w:r>
      <w:r w:rsidR="00EF465B">
        <w:rPr>
          <w:sz w:val="28"/>
          <w:szCs w:val="28"/>
          <w:lang w:val="uk-UA"/>
        </w:rPr>
        <w:t xml:space="preserve">як </w:t>
      </w:r>
      <w:r>
        <w:rPr>
          <w:sz w:val="28"/>
          <w:szCs w:val="28"/>
        </w:rPr>
        <w:t>безпосередньо, так і через органи місцевого самоврядування.</w:t>
      </w:r>
    </w:p>
    <w:p w:rsidR="004E6FD1" w:rsidRDefault="002617D7">
      <w:pPr>
        <w:numPr>
          <w:ilvl w:val="0"/>
          <w:numId w:val="5"/>
        </w:numPr>
        <w:pBdr>
          <w:top w:val="nil"/>
          <w:left w:val="nil"/>
          <w:bottom w:val="nil"/>
          <w:right w:val="nil"/>
          <w:between w:val="nil"/>
        </w:pBdr>
        <w:ind w:left="0" w:firstLine="360"/>
        <w:jc w:val="both"/>
        <w:rPr>
          <w:sz w:val="28"/>
          <w:szCs w:val="28"/>
        </w:rPr>
      </w:pPr>
      <w:r>
        <w:rPr>
          <w:sz w:val="28"/>
          <w:szCs w:val="28"/>
        </w:rPr>
        <w:t>Територіальна громада скл</w:t>
      </w:r>
      <w:r w:rsidR="007A3814">
        <w:rPr>
          <w:sz w:val="28"/>
          <w:szCs w:val="28"/>
        </w:rPr>
        <w:t>адається з 81 населеного пункту</w:t>
      </w:r>
      <w:r>
        <w:rPr>
          <w:sz w:val="28"/>
          <w:szCs w:val="28"/>
        </w:rPr>
        <w:t xml:space="preserve"> Вишгородського району Київської області.  Адміністративним ц</w:t>
      </w:r>
      <w:r w:rsidR="00295C0E">
        <w:rPr>
          <w:sz w:val="28"/>
          <w:szCs w:val="28"/>
        </w:rPr>
        <w:t>ентром громади є селище Іванків</w:t>
      </w:r>
      <w:r>
        <w:rPr>
          <w:sz w:val="28"/>
          <w:szCs w:val="28"/>
        </w:rPr>
        <w:t>.</w:t>
      </w:r>
    </w:p>
    <w:p w:rsidR="004E6FD1" w:rsidRDefault="002617D7">
      <w:pPr>
        <w:numPr>
          <w:ilvl w:val="0"/>
          <w:numId w:val="5"/>
        </w:numPr>
        <w:pBdr>
          <w:top w:val="nil"/>
          <w:left w:val="nil"/>
          <w:bottom w:val="nil"/>
          <w:right w:val="nil"/>
          <w:between w:val="nil"/>
        </w:pBdr>
        <w:ind w:left="0" w:firstLine="360"/>
        <w:jc w:val="both"/>
        <w:rPr>
          <w:color w:val="000000"/>
          <w:sz w:val="28"/>
          <w:szCs w:val="28"/>
        </w:rPr>
      </w:pPr>
      <w:bookmarkStart w:id="2" w:name="_heading=h.j5l9c0nwgnyg" w:colFirst="0" w:colLast="0"/>
      <w:bookmarkEnd w:id="2"/>
      <w:proofErr w:type="spellStart"/>
      <w:r>
        <w:rPr>
          <w:sz w:val="28"/>
          <w:szCs w:val="28"/>
        </w:rPr>
        <w:t>Іванківська</w:t>
      </w:r>
      <w:proofErr w:type="spellEnd"/>
      <w:r>
        <w:rPr>
          <w:sz w:val="28"/>
          <w:szCs w:val="28"/>
        </w:rPr>
        <w:t xml:space="preserve"> селищна рада Вишгородського</w:t>
      </w:r>
      <w:r>
        <w:rPr>
          <w:color w:val="000000"/>
          <w:sz w:val="28"/>
          <w:szCs w:val="28"/>
        </w:rPr>
        <w:t xml:space="preserve"> району Київської області (далі - Рада) є представницьким органом територіальної громади та здійснює від її імені та в її інтересах функції та повноваження місцевого самоврядування.  Рада складається з депутатів, обраних в порядку, встановленому Конституцією та законами України.</w:t>
      </w:r>
    </w:p>
    <w:p w:rsidR="004E6FD1" w:rsidRDefault="002617D7">
      <w:pPr>
        <w:numPr>
          <w:ilvl w:val="0"/>
          <w:numId w:val="5"/>
        </w:numPr>
        <w:pBdr>
          <w:top w:val="nil"/>
          <w:left w:val="nil"/>
          <w:bottom w:val="nil"/>
          <w:right w:val="nil"/>
          <w:between w:val="nil"/>
        </w:pBdr>
        <w:ind w:left="0" w:firstLine="360"/>
        <w:jc w:val="both"/>
        <w:rPr>
          <w:rFonts w:ascii="Calibri" w:eastAsia="Calibri" w:hAnsi="Calibri" w:cs="Calibri"/>
          <w:sz w:val="28"/>
          <w:szCs w:val="28"/>
        </w:rPr>
      </w:pPr>
      <w:r>
        <w:rPr>
          <w:sz w:val="28"/>
          <w:szCs w:val="28"/>
        </w:rPr>
        <w:lastRenderedPageBreak/>
        <w:t>Рада є юридичною особою публічного права. Загальний склад Ради визначається відповідно до законодавства</w:t>
      </w:r>
      <w:r>
        <w:rPr>
          <w:rFonts w:ascii="Calibri" w:eastAsia="Calibri" w:hAnsi="Calibri" w:cs="Calibri"/>
          <w:sz w:val="28"/>
          <w:szCs w:val="28"/>
        </w:rPr>
        <w:t xml:space="preserve">. </w:t>
      </w:r>
    </w:p>
    <w:p w:rsidR="004E6FD1" w:rsidRDefault="002617D7">
      <w:pPr>
        <w:shd w:val="clear" w:color="auto" w:fill="FFFFFF"/>
        <w:ind w:firstLine="450"/>
        <w:jc w:val="both"/>
        <w:rPr>
          <w:sz w:val="28"/>
          <w:szCs w:val="28"/>
        </w:rPr>
      </w:pPr>
      <w:r>
        <w:rPr>
          <w:sz w:val="28"/>
          <w:szCs w:val="28"/>
        </w:rPr>
        <w:t xml:space="preserve">6. Матеріальною і фінансовою основою місцевого самоврядування є рухоме і нерухоме майно, доходи місцевого бюджету, інші кошти, земля, природні ресурси, що є у комунальній власності територіальної громади, а також об'єкти спільної власності, що перебувають в управлінні районних і обласних рад. </w:t>
      </w:r>
    </w:p>
    <w:p w:rsidR="004E6FD1" w:rsidRDefault="004E6FD1">
      <w:pPr>
        <w:jc w:val="both"/>
        <w:rPr>
          <w:b/>
          <w:bCs/>
          <w:sz w:val="28"/>
          <w:szCs w:val="28"/>
        </w:rPr>
      </w:pPr>
    </w:p>
    <w:p w:rsidR="004E6FD1" w:rsidRDefault="002617D7">
      <w:pPr>
        <w:ind w:firstLine="567"/>
        <w:jc w:val="both"/>
        <w:rPr>
          <w:b/>
          <w:bCs/>
          <w:sz w:val="28"/>
          <w:szCs w:val="28"/>
        </w:rPr>
      </w:pPr>
      <w:r>
        <w:rPr>
          <w:b/>
          <w:bCs/>
          <w:sz w:val="28"/>
          <w:szCs w:val="28"/>
        </w:rPr>
        <w:t>Стаття 2. Статут територіальної громади</w:t>
      </w:r>
    </w:p>
    <w:p w:rsidR="004E6FD1" w:rsidRDefault="002617D7">
      <w:pPr>
        <w:ind w:firstLine="567"/>
        <w:jc w:val="both"/>
        <w:rPr>
          <w:sz w:val="28"/>
          <w:szCs w:val="28"/>
        </w:rPr>
      </w:pPr>
      <w:r>
        <w:rPr>
          <w:sz w:val="28"/>
          <w:szCs w:val="28"/>
        </w:rPr>
        <w:t xml:space="preserve">1. Статут </w:t>
      </w:r>
      <w:proofErr w:type="spellStart"/>
      <w:r>
        <w:rPr>
          <w:sz w:val="28"/>
          <w:szCs w:val="28"/>
        </w:rPr>
        <w:t>Іванківської</w:t>
      </w:r>
      <w:proofErr w:type="spellEnd"/>
      <w:r>
        <w:rPr>
          <w:sz w:val="28"/>
          <w:szCs w:val="28"/>
        </w:rPr>
        <w:t xml:space="preserve"> селищної територіальної громади (далі — Статут) — це нормативно-правовий акт </w:t>
      </w:r>
      <w:proofErr w:type="spellStart"/>
      <w:r>
        <w:rPr>
          <w:sz w:val="28"/>
          <w:szCs w:val="28"/>
        </w:rPr>
        <w:t>Іванківської</w:t>
      </w:r>
      <w:proofErr w:type="spellEnd"/>
      <w:r>
        <w:rPr>
          <w:sz w:val="28"/>
          <w:szCs w:val="28"/>
        </w:rPr>
        <w:t xml:space="preserve"> селищної ради (далі — Рада), що враховує історичні, національно-культурні, соціально-економічні й інші особливості здійснення місцевого самоврядування і забезпечує реалізацію прав жителів на участь у вирішенні питань місцевого значення.</w:t>
      </w:r>
    </w:p>
    <w:p w:rsidR="004E6FD1" w:rsidRDefault="002617D7">
      <w:pPr>
        <w:ind w:firstLine="567"/>
        <w:jc w:val="both"/>
        <w:rPr>
          <w:sz w:val="28"/>
          <w:szCs w:val="28"/>
        </w:rPr>
      </w:pPr>
      <w:r>
        <w:rPr>
          <w:sz w:val="28"/>
          <w:szCs w:val="28"/>
        </w:rPr>
        <w:t xml:space="preserve"> 2. Статут є обов’язковим до виконання на території територіальної громади. </w:t>
      </w:r>
    </w:p>
    <w:p w:rsidR="004E6FD1" w:rsidRPr="00866447" w:rsidRDefault="002617D7">
      <w:pPr>
        <w:ind w:firstLine="567"/>
        <w:jc w:val="both"/>
        <w:rPr>
          <w:b/>
          <w:bCs/>
          <w:sz w:val="28"/>
          <w:szCs w:val="28"/>
          <w:lang w:val="uk-UA"/>
        </w:rPr>
      </w:pPr>
      <w:r>
        <w:rPr>
          <w:sz w:val="28"/>
          <w:szCs w:val="28"/>
        </w:rPr>
        <w:t xml:space="preserve">3. Інші акти органів і посадових осіб місцевого самоврядування повинні прийматися з дотриманням положень Статуту та </w:t>
      </w:r>
      <w:r w:rsidR="00866447">
        <w:rPr>
          <w:sz w:val="28"/>
          <w:szCs w:val="28"/>
          <w:lang w:val="uk-UA"/>
        </w:rPr>
        <w:t>відповідати йому.</w:t>
      </w:r>
    </w:p>
    <w:p w:rsidR="004E6FD1" w:rsidRDefault="004E6FD1">
      <w:pPr>
        <w:jc w:val="both"/>
        <w:rPr>
          <w:b/>
          <w:bCs/>
          <w:sz w:val="28"/>
          <w:szCs w:val="28"/>
        </w:rPr>
      </w:pPr>
    </w:p>
    <w:p w:rsidR="004E6FD1" w:rsidRDefault="002617D7">
      <w:pPr>
        <w:pBdr>
          <w:top w:val="nil"/>
          <w:left w:val="nil"/>
          <w:bottom w:val="nil"/>
          <w:right w:val="nil"/>
          <w:between w:val="nil"/>
        </w:pBdr>
        <w:ind w:firstLine="567"/>
        <w:jc w:val="both"/>
        <w:rPr>
          <w:color w:val="000000"/>
          <w:sz w:val="28"/>
          <w:szCs w:val="28"/>
        </w:rPr>
      </w:pPr>
      <w:r>
        <w:rPr>
          <w:b/>
          <w:bCs/>
          <w:color w:val="000000"/>
          <w:sz w:val="28"/>
          <w:szCs w:val="28"/>
        </w:rPr>
        <w:t>Стаття 3. Символіка територіальної громади</w:t>
      </w:r>
    </w:p>
    <w:p w:rsidR="004E6FD1" w:rsidRDefault="002617D7">
      <w:pPr>
        <w:ind w:firstLine="567"/>
        <w:jc w:val="both"/>
        <w:rPr>
          <w:sz w:val="28"/>
          <w:szCs w:val="28"/>
        </w:rPr>
      </w:pPr>
      <w:r>
        <w:rPr>
          <w:sz w:val="28"/>
          <w:szCs w:val="28"/>
        </w:rPr>
        <w:t xml:space="preserve">1. Територіальна громада </w:t>
      </w:r>
      <w:r w:rsidR="00866447">
        <w:rPr>
          <w:sz w:val="28"/>
          <w:szCs w:val="28"/>
          <w:lang w:val="uk-UA"/>
        </w:rPr>
        <w:t>має</w:t>
      </w:r>
      <w:r>
        <w:rPr>
          <w:sz w:val="28"/>
          <w:szCs w:val="28"/>
        </w:rPr>
        <w:t xml:space="preserve"> власну символіку, що відображає її історичні, культурні та інші особливості та традиції.</w:t>
      </w:r>
    </w:p>
    <w:p w:rsidR="004E6FD1" w:rsidRDefault="002617D7">
      <w:pPr>
        <w:tabs>
          <w:tab w:val="left" w:pos="5103"/>
        </w:tabs>
        <w:ind w:firstLine="567"/>
        <w:jc w:val="both"/>
        <w:rPr>
          <w:sz w:val="28"/>
          <w:szCs w:val="28"/>
        </w:rPr>
      </w:pPr>
      <w:r>
        <w:rPr>
          <w:sz w:val="28"/>
          <w:szCs w:val="28"/>
        </w:rPr>
        <w:t>2. Символікою територіальної громади може бути герб, прапор, логотип тощо.</w:t>
      </w:r>
    </w:p>
    <w:p w:rsidR="004E6FD1" w:rsidRDefault="002617D7">
      <w:pPr>
        <w:tabs>
          <w:tab w:val="left" w:pos="5103"/>
        </w:tabs>
        <w:ind w:firstLine="567"/>
        <w:jc w:val="both"/>
        <w:rPr>
          <w:sz w:val="28"/>
          <w:szCs w:val="28"/>
        </w:rPr>
      </w:pPr>
      <w:r>
        <w:rPr>
          <w:sz w:val="28"/>
          <w:szCs w:val="28"/>
        </w:rPr>
        <w:t>3. Окремий населений пункт, що входить до складу території територіальної громади, може мати власну символіку.</w:t>
      </w:r>
    </w:p>
    <w:p w:rsidR="004E6FD1" w:rsidRDefault="002617D7">
      <w:pPr>
        <w:tabs>
          <w:tab w:val="left" w:pos="5103"/>
        </w:tabs>
        <w:ind w:firstLine="567"/>
        <w:jc w:val="both"/>
        <w:rPr>
          <w:sz w:val="28"/>
          <w:szCs w:val="28"/>
        </w:rPr>
      </w:pPr>
      <w:r>
        <w:rPr>
          <w:sz w:val="28"/>
          <w:szCs w:val="28"/>
        </w:rPr>
        <w:t>4. Зміст, опис, порядок використання символіки територіальної громади та окремих населених пунктів, що входять до складу території територіальної громади, визначаються одним або декількома окремими положеннями, що затверджується рішеннями Ради.</w:t>
      </w:r>
    </w:p>
    <w:p w:rsidR="004E6FD1" w:rsidRDefault="004E6FD1">
      <w:pPr>
        <w:ind w:firstLine="567"/>
        <w:jc w:val="both"/>
        <w:rPr>
          <w:b/>
          <w:bCs/>
          <w:sz w:val="28"/>
          <w:szCs w:val="28"/>
        </w:rPr>
      </w:pPr>
    </w:p>
    <w:p w:rsidR="004E6FD1" w:rsidRDefault="002617D7">
      <w:pPr>
        <w:ind w:firstLine="567"/>
        <w:jc w:val="both"/>
        <w:rPr>
          <w:b/>
          <w:bCs/>
          <w:sz w:val="28"/>
          <w:szCs w:val="28"/>
        </w:rPr>
      </w:pPr>
      <w:r>
        <w:rPr>
          <w:b/>
          <w:bCs/>
          <w:sz w:val="28"/>
          <w:szCs w:val="28"/>
        </w:rPr>
        <w:t xml:space="preserve">Стаття 4.  Місцеві свята та пам'ятні дати </w:t>
      </w:r>
    </w:p>
    <w:p w:rsidR="004E6FD1" w:rsidRDefault="002617D7">
      <w:pPr>
        <w:ind w:firstLine="567"/>
        <w:jc w:val="both"/>
        <w:rPr>
          <w:sz w:val="28"/>
          <w:szCs w:val="28"/>
        </w:rPr>
      </w:pPr>
      <w:r>
        <w:rPr>
          <w:sz w:val="28"/>
          <w:szCs w:val="28"/>
        </w:rPr>
        <w:t xml:space="preserve">1. День територіальної громади, дні населених пунктів, що входять до складу території територіальної громади, місцеві свята й пам’ятні дати можуть встановлюватися рішеннями Ради. </w:t>
      </w:r>
    </w:p>
    <w:p w:rsidR="004E6FD1" w:rsidRDefault="002617D7">
      <w:pPr>
        <w:ind w:firstLine="567"/>
        <w:jc w:val="both"/>
        <w:rPr>
          <w:b/>
          <w:bCs/>
          <w:sz w:val="28"/>
          <w:szCs w:val="28"/>
        </w:rPr>
      </w:pPr>
      <w:r>
        <w:rPr>
          <w:sz w:val="28"/>
          <w:szCs w:val="28"/>
        </w:rPr>
        <w:t>2. День територіальної громади, дні населених пунктів, що входять до складу території територіальної громади, святкують щорічно відповідно до традицій та усталених дат святкування.</w:t>
      </w:r>
    </w:p>
    <w:p w:rsidR="004E6FD1" w:rsidRDefault="004E6FD1">
      <w:pPr>
        <w:pBdr>
          <w:top w:val="nil"/>
          <w:left w:val="nil"/>
          <w:bottom w:val="nil"/>
          <w:right w:val="nil"/>
          <w:between w:val="nil"/>
        </w:pBdr>
        <w:ind w:left="360"/>
        <w:jc w:val="both"/>
        <w:rPr>
          <w:color w:val="000000"/>
          <w:sz w:val="28"/>
          <w:szCs w:val="28"/>
          <w:highlight w:val="yellow"/>
        </w:rPr>
      </w:pPr>
    </w:p>
    <w:p w:rsidR="004E6FD1" w:rsidRDefault="002617D7">
      <w:pPr>
        <w:ind w:firstLine="596"/>
        <w:jc w:val="both"/>
        <w:rPr>
          <w:b/>
          <w:bCs/>
          <w:sz w:val="28"/>
          <w:szCs w:val="28"/>
        </w:rPr>
      </w:pPr>
      <w:r>
        <w:rPr>
          <w:b/>
          <w:bCs/>
          <w:sz w:val="28"/>
          <w:szCs w:val="28"/>
        </w:rPr>
        <w:t xml:space="preserve">Стаття 5. Почесні відзнаки </w:t>
      </w:r>
    </w:p>
    <w:p w:rsidR="004E6FD1" w:rsidRDefault="002617D7">
      <w:pPr>
        <w:ind w:firstLine="567"/>
        <w:jc w:val="both"/>
        <w:rPr>
          <w:sz w:val="28"/>
          <w:szCs w:val="28"/>
        </w:rPr>
      </w:pPr>
      <w:r>
        <w:rPr>
          <w:sz w:val="28"/>
          <w:szCs w:val="28"/>
        </w:rPr>
        <w:t>1. Почесні відзнаки територіальної громади встановлюються для відзначення фізичних та юридичних осіб, які зробили значний внесок у соціально-економічний розвиток територіальної громади, підвищення добробуту її жителів, примноження культурних, духовних надбань та інших цінностей, зміцнення місцевого самоврядування і демократії.</w:t>
      </w:r>
    </w:p>
    <w:p w:rsidR="004E6FD1" w:rsidRDefault="002617D7">
      <w:pPr>
        <w:ind w:firstLine="567"/>
        <w:jc w:val="both"/>
        <w:rPr>
          <w:sz w:val="28"/>
          <w:szCs w:val="28"/>
        </w:rPr>
      </w:pPr>
      <w:r>
        <w:rPr>
          <w:sz w:val="28"/>
          <w:szCs w:val="28"/>
        </w:rPr>
        <w:lastRenderedPageBreak/>
        <w:t xml:space="preserve">2. Почесні відзнаки територіальної громади, підстави та порядок нагородження почесними відзнаками територіальної громади визначаються відповідним рішенням Ради. </w:t>
      </w:r>
    </w:p>
    <w:p w:rsidR="004E6FD1" w:rsidRDefault="004E6FD1">
      <w:pPr>
        <w:ind w:firstLine="567"/>
        <w:jc w:val="both"/>
        <w:rPr>
          <w:b/>
          <w:bCs/>
          <w:sz w:val="28"/>
          <w:szCs w:val="28"/>
        </w:rPr>
      </w:pPr>
    </w:p>
    <w:p w:rsidR="004E6FD1" w:rsidRDefault="002617D7">
      <w:pPr>
        <w:ind w:firstLine="567"/>
        <w:jc w:val="center"/>
        <w:rPr>
          <w:b/>
          <w:bCs/>
          <w:sz w:val="28"/>
          <w:szCs w:val="28"/>
        </w:rPr>
      </w:pPr>
      <w:r>
        <w:rPr>
          <w:b/>
          <w:bCs/>
          <w:sz w:val="28"/>
          <w:szCs w:val="28"/>
        </w:rPr>
        <w:t>РОЗДІЛ ІІ</w:t>
      </w:r>
    </w:p>
    <w:p w:rsidR="004E6FD1" w:rsidRDefault="002617D7">
      <w:pPr>
        <w:ind w:firstLine="567"/>
        <w:jc w:val="center"/>
        <w:rPr>
          <w:b/>
          <w:bCs/>
          <w:sz w:val="28"/>
          <w:szCs w:val="28"/>
        </w:rPr>
      </w:pPr>
      <w:r>
        <w:rPr>
          <w:b/>
          <w:bCs/>
          <w:sz w:val="28"/>
          <w:szCs w:val="28"/>
        </w:rPr>
        <w:t>ЗАСАДИ ЗДІЙСНЕННЯ МІСЦЕВОГО САМОВРЯДУВАННЯ ТЕРИТОРІАЛЬНОЇ ГРОМАДИ</w:t>
      </w:r>
    </w:p>
    <w:p w:rsidR="004E6FD1" w:rsidRDefault="004E6FD1">
      <w:pPr>
        <w:jc w:val="center"/>
        <w:rPr>
          <w:b/>
          <w:bCs/>
          <w:sz w:val="28"/>
          <w:szCs w:val="28"/>
        </w:rPr>
      </w:pPr>
    </w:p>
    <w:p w:rsidR="004E6FD1" w:rsidRDefault="002617D7">
      <w:pPr>
        <w:ind w:firstLine="596"/>
        <w:jc w:val="both"/>
        <w:rPr>
          <w:b/>
          <w:bCs/>
          <w:sz w:val="28"/>
          <w:szCs w:val="28"/>
        </w:rPr>
      </w:pPr>
      <w:bookmarkStart w:id="3" w:name="_heading=h.xeo5unou6qn" w:colFirst="0" w:colLast="0"/>
      <w:bookmarkEnd w:id="3"/>
      <w:r>
        <w:rPr>
          <w:b/>
          <w:bCs/>
          <w:sz w:val="28"/>
          <w:szCs w:val="28"/>
        </w:rPr>
        <w:t xml:space="preserve">Стаття 6 . Органи місцевого самоврядування територіальної громади </w:t>
      </w:r>
    </w:p>
    <w:p w:rsidR="004E6FD1" w:rsidRDefault="00CA53B3" w:rsidP="00CA53B3">
      <w:pPr>
        <w:widowControl w:val="0"/>
        <w:pBdr>
          <w:top w:val="nil"/>
          <w:left w:val="nil"/>
          <w:bottom w:val="nil"/>
          <w:right w:val="nil"/>
          <w:between w:val="nil"/>
        </w:pBdr>
        <w:tabs>
          <w:tab w:val="left" w:pos="0"/>
        </w:tabs>
        <w:ind w:firstLine="426"/>
        <w:jc w:val="both"/>
        <w:rPr>
          <w:color w:val="000000"/>
          <w:sz w:val="28"/>
          <w:szCs w:val="28"/>
        </w:rPr>
      </w:pPr>
      <w:r>
        <w:rPr>
          <w:color w:val="000000"/>
          <w:sz w:val="28"/>
          <w:szCs w:val="28"/>
          <w:lang w:val="uk-UA"/>
        </w:rPr>
        <w:tab/>
      </w:r>
      <w:r w:rsidR="002617D7">
        <w:rPr>
          <w:color w:val="000000"/>
          <w:sz w:val="28"/>
          <w:szCs w:val="28"/>
        </w:rPr>
        <w:t>До системи органів місцевого самоврядування в територіальній громаді входять:</w:t>
      </w:r>
    </w:p>
    <w:p w:rsidR="004E6FD1" w:rsidRDefault="002617D7">
      <w:pPr>
        <w:widowControl w:val="0"/>
        <w:numPr>
          <w:ilvl w:val="1"/>
          <w:numId w:val="11"/>
        </w:numPr>
        <w:pBdr>
          <w:top w:val="nil"/>
          <w:left w:val="nil"/>
          <w:bottom w:val="nil"/>
          <w:right w:val="nil"/>
          <w:between w:val="nil"/>
        </w:pBdr>
        <w:tabs>
          <w:tab w:val="left" w:pos="793"/>
        </w:tabs>
        <w:ind w:hanging="341"/>
        <w:rPr>
          <w:color w:val="000000"/>
          <w:sz w:val="28"/>
          <w:szCs w:val="28"/>
        </w:rPr>
      </w:pPr>
      <w:r>
        <w:rPr>
          <w:color w:val="000000"/>
          <w:sz w:val="28"/>
          <w:szCs w:val="28"/>
        </w:rPr>
        <w:t>с</w:t>
      </w:r>
      <w:r>
        <w:rPr>
          <w:sz w:val="28"/>
          <w:szCs w:val="28"/>
        </w:rPr>
        <w:t>елищна</w:t>
      </w:r>
      <w:r>
        <w:rPr>
          <w:color w:val="000000"/>
          <w:sz w:val="28"/>
          <w:szCs w:val="28"/>
        </w:rPr>
        <w:t xml:space="preserve">  </w:t>
      </w:r>
      <w:r>
        <w:rPr>
          <w:sz w:val="28"/>
          <w:szCs w:val="28"/>
        </w:rPr>
        <w:t>Р</w:t>
      </w:r>
      <w:r>
        <w:rPr>
          <w:color w:val="000000"/>
          <w:sz w:val="28"/>
          <w:szCs w:val="28"/>
        </w:rPr>
        <w:t>ада;</w:t>
      </w:r>
    </w:p>
    <w:p w:rsidR="004E6FD1" w:rsidRDefault="002617D7">
      <w:pPr>
        <w:widowControl w:val="0"/>
        <w:numPr>
          <w:ilvl w:val="1"/>
          <w:numId w:val="11"/>
        </w:numPr>
        <w:pBdr>
          <w:top w:val="nil"/>
          <w:left w:val="nil"/>
          <w:bottom w:val="nil"/>
          <w:right w:val="nil"/>
          <w:between w:val="nil"/>
        </w:pBdr>
        <w:tabs>
          <w:tab w:val="left" w:pos="794"/>
        </w:tabs>
        <w:ind w:hanging="341"/>
        <w:rPr>
          <w:color w:val="000000"/>
          <w:sz w:val="28"/>
          <w:szCs w:val="28"/>
        </w:rPr>
      </w:pPr>
      <w:r>
        <w:rPr>
          <w:color w:val="000000"/>
          <w:sz w:val="28"/>
          <w:szCs w:val="28"/>
        </w:rPr>
        <w:t>с</w:t>
      </w:r>
      <w:r>
        <w:rPr>
          <w:sz w:val="28"/>
          <w:szCs w:val="28"/>
        </w:rPr>
        <w:t>елищний</w:t>
      </w:r>
      <w:r>
        <w:rPr>
          <w:color w:val="000000"/>
          <w:sz w:val="28"/>
          <w:szCs w:val="28"/>
        </w:rPr>
        <w:t xml:space="preserve"> голова;</w:t>
      </w:r>
    </w:p>
    <w:p w:rsidR="004E6FD1" w:rsidRDefault="002617D7">
      <w:pPr>
        <w:widowControl w:val="0"/>
        <w:numPr>
          <w:ilvl w:val="1"/>
          <w:numId w:val="11"/>
        </w:numPr>
        <w:pBdr>
          <w:top w:val="nil"/>
          <w:left w:val="nil"/>
          <w:bottom w:val="nil"/>
          <w:right w:val="nil"/>
          <w:between w:val="nil"/>
        </w:pBdr>
        <w:tabs>
          <w:tab w:val="left" w:pos="794"/>
        </w:tabs>
        <w:ind w:hanging="341"/>
        <w:rPr>
          <w:rFonts w:ascii="Calibri" w:eastAsia="Calibri" w:hAnsi="Calibri" w:cs="Calibri"/>
          <w:color w:val="000000"/>
          <w:sz w:val="28"/>
          <w:szCs w:val="28"/>
        </w:rPr>
      </w:pPr>
      <w:r>
        <w:rPr>
          <w:color w:val="000000"/>
          <w:sz w:val="28"/>
          <w:szCs w:val="28"/>
        </w:rPr>
        <w:t>виконавчий комітет Ради;</w:t>
      </w:r>
    </w:p>
    <w:p w:rsidR="004E6FD1" w:rsidRDefault="002617D7">
      <w:pPr>
        <w:numPr>
          <w:ilvl w:val="1"/>
          <w:numId w:val="11"/>
        </w:numPr>
        <w:pBdr>
          <w:top w:val="nil"/>
          <w:left w:val="nil"/>
          <w:bottom w:val="nil"/>
          <w:right w:val="nil"/>
          <w:between w:val="nil"/>
        </w:pBdr>
        <w:spacing w:line="259" w:lineRule="auto"/>
        <w:ind w:hanging="341"/>
        <w:jc w:val="both"/>
        <w:rPr>
          <w:color w:val="000000"/>
          <w:sz w:val="28"/>
          <w:szCs w:val="28"/>
        </w:rPr>
      </w:pPr>
      <w:r>
        <w:rPr>
          <w:color w:val="000000"/>
          <w:sz w:val="28"/>
          <w:szCs w:val="28"/>
        </w:rPr>
        <w:t>органи самоорганізації населення.</w:t>
      </w:r>
    </w:p>
    <w:p w:rsidR="004E6FD1" w:rsidRDefault="002617D7">
      <w:pPr>
        <w:pBdr>
          <w:top w:val="nil"/>
          <w:left w:val="nil"/>
          <w:bottom w:val="nil"/>
          <w:right w:val="nil"/>
          <w:between w:val="nil"/>
        </w:pBdr>
        <w:spacing w:after="160" w:line="259" w:lineRule="auto"/>
        <w:ind w:firstLine="426"/>
        <w:jc w:val="both"/>
        <w:rPr>
          <w:color w:val="000000"/>
          <w:sz w:val="28"/>
          <w:szCs w:val="28"/>
        </w:rPr>
      </w:pPr>
      <w:r>
        <w:rPr>
          <w:color w:val="000000"/>
          <w:sz w:val="28"/>
          <w:szCs w:val="28"/>
        </w:rPr>
        <w:t>Порядок формування, повноваження та організація діяльності Ради визначаються Конституцією, законодавством України, Регламентом та цим Статутом.</w:t>
      </w:r>
    </w:p>
    <w:p w:rsidR="004E6FD1" w:rsidRDefault="002617D7">
      <w:pPr>
        <w:ind w:firstLine="596"/>
        <w:jc w:val="both"/>
        <w:rPr>
          <w:b/>
          <w:bCs/>
          <w:sz w:val="28"/>
          <w:szCs w:val="28"/>
        </w:rPr>
      </w:pPr>
      <w:r>
        <w:rPr>
          <w:b/>
          <w:bCs/>
          <w:sz w:val="28"/>
          <w:szCs w:val="28"/>
        </w:rPr>
        <w:t>Стаття 7. Селищна Рада</w:t>
      </w:r>
    </w:p>
    <w:p w:rsidR="004E6FD1" w:rsidRDefault="002617D7">
      <w:pPr>
        <w:ind w:firstLine="567"/>
        <w:jc w:val="both"/>
        <w:rPr>
          <w:sz w:val="28"/>
          <w:szCs w:val="28"/>
        </w:rPr>
      </w:pPr>
      <w:r>
        <w:rPr>
          <w:sz w:val="28"/>
          <w:szCs w:val="28"/>
        </w:rPr>
        <w:t>1. Рада є представницьким органом місцевого самоврядування, що представляє жителів та здійснює від їхнього імені та в їх інтересах функції і повноваження місцевого самоврядування, визначені Конституцією та законами України.</w:t>
      </w:r>
    </w:p>
    <w:p w:rsidR="004E6FD1" w:rsidRDefault="002617D7">
      <w:pPr>
        <w:ind w:firstLine="567"/>
        <w:jc w:val="both"/>
        <w:rPr>
          <w:sz w:val="28"/>
          <w:szCs w:val="28"/>
        </w:rPr>
      </w:pPr>
      <w:r>
        <w:rPr>
          <w:sz w:val="28"/>
          <w:szCs w:val="28"/>
        </w:rPr>
        <w:t>2. Рада складається з депутатів, обраних жителями, які мають право голосу на виборах, згідно з виборчим законодавством.</w:t>
      </w:r>
    </w:p>
    <w:p w:rsidR="004E6FD1" w:rsidRDefault="002617D7">
      <w:pPr>
        <w:ind w:firstLine="567"/>
        <w:jc w:val="both"/>
        <w:rPr>
          <w:sz w:val="28"/>
          <w:szCs w:val="28"/>
        </w:rPr>
      </w:pPr>
      <w:r>
        <w:rPr>
          <w:sz w:val="28"/>
          <w:szCs w:val="28"/>
        </w:rPr>
        <w:t>3. Жителям громади надається об’єктивна та достовірна інформація про різні сфери життєдіяльності громади та рішення Ради. Рада створює рівні можливості та доступ до інформації про свою діяльність.</w:t>
      </w:r>
    </w:p>
    <w:p w:rsidR="004E6FD1" w:rsidRDefault="004E6FD1">
      <w:pPr>
        <w:ind w:firstLine="567"/>
        <w:jc w:val="both"/>
        <w:rPr>
          <w:sz w:val="28"/>
          <w:szCs w:val="28"/>
        </w:rPr>
      </w:pPr>
    </w:p>
    <w:p w:rsidR="004E6FD1" w:rsidRDefault="002617D7">
      <w:pPr>
        <w:ind w:firstLine="596"/>
        <w:jc w:val="both"/>
        <w:rPr>
          <w:b/>
          <w:bCs/>
          <w:sz w:val="28"/>
          <w:szCs w:val="28"/>
        </w:rPr>
      </w:pPr>
      <w:r>
        <w:rPr>
          <w:b/>
          <w:bCs/>
          <w:sz w:val="28"/>
          <w:szCs w:val="28"/>
        </w:rPr>
        <w:t>Стаття 8. Селищний голова</w:t>
      </w:r>
    </w:p>
    <w:p w:rsidR="004E6FD1" w:rsidRDefault="002617D7">
      <w:pPr>
        <w:widowControl w:val="0"/>
        <w:tabs>
          <w:tab w:val="left" w:pos="0"/>
        </w:tabs>
        <w:ind w:firstLine="708"/>
        <w:jc w:val="both"/>
        <w:rPr>
          <w:sz w:val="28"/>
          <w:szCs w:val="28"/>
        </w:rPr>
      </w:pPr>
      <w:r>
        <w:rPr>
          <w:sz w:val="28"/>
          <w:szCs w:val="28"/>
        </w:rPr>
        <w:t>1. Селищний голова є головною посадовою особою територіальної громади.</w:t>
      </w:r>
    </w:p>
    <w:p w:rsidR="004E6FD1" w:rsidRDefault="002617D7">
      <w:pPr>
        <w:widowControl w:val="0"/>
        <w:tabs>
          <w:tab w:val="left" w:pos="0"/>
        </w:tabs>
        <w:ind w:firstLine="708"/>
        <w:jc w:val="both"/>
        <w:rPr>
          <w:sz w:val="28"/>
          <w:szCs w:val="28"/>
        </w:rPr>
      </w:pPr>
      <w:r>
        <w:rPr>
          <w:sz w:val="28"/>
          <w:szCs w:val="28"/>
        </w:rPr>
        <w:t xml:space="preserve">2. Селищний голова обирається жителями, які мають право голосу на виборах, згідно з виборчим законодавством. </w:t>
      </w:r>
    </w:p>
    <w:p w:rsidR="004E6FD1" w:rsidRDefault="002617D7">
      <w:pPr>
        <w:widowControl w:val="0"/>
        <w:shd w:val="clear" w:color="auto" w:fill="FFFFFF"/>
        <w:tabs>
          <w:tab w:val="left" w:pos="0"/>
        </w:tabs>
        <w:ind w:firstLine="708"/>
        <w:jc w:val="both"/>
        <w:rPr>
          <w:sz w:val="28"/>
          <w:szCs w:val="28"/>
        </w:rPr>
      </w:pPr>
      <w:r>
        <w:rPr>
          <w:sz w:val="28"/>
          <w:szCs w:val="28"/>
        </w:rPr>
        <w:t xml:space="preserve"> 3. Селищний голова видає у межах своїх повноважень розпорядження, які оприлюднюються на офіційному веб-сайті Ради. </w:t>
      </w:r>
    </w:p>
    <w:p w:rsidR="004E6FD1" w:rsidRDefault="004E6FD1">
      <w:pPr>
        <w:widowControl w:val="0"/>
        <w:tabs>
          <w:tab w:val="left" w:pos="0"/>
        </w:tabs>
        <w:jc w:val="both"/>
        <w:rPr>
          <w:b/>
          <w:bCs/>
          <w:sz w:val="28"/>
          <w:szCs w:val="28"/>
          <w:highlight w:val="white"/>
        </w:rPr>
      </w:pPr>
    </w:p>
    <w:p w:rsidR="004E6FD1" w:rsidRDefault="002617D7">
      <w:pPr>
        <w:ind w:firstLine="596"/>
        <w:jc w:val="both"/>
        <w:rPr>
          <w:b/>
          <w:bCs/>
          <w:sz w:val="28"/>
          <w:szCs w:val="28"/>
        </w:rPr>
      </w:pPr>
      <w:r>
        <w:rPr>
          <w:b/>
          <w:bCs/>
          <w:sz w:val="28"/>
          <w:szCs w:val="28"/>
        </w:rPr>
        <w:t>Стаття 9. Виконавчий комітет Ради</w:t>
      </w:r>
    </w:p>
    <w:p w:rsidR="004E6FD1" w:rsidRDefault="002617D7">
      <w:pPr>
        <w:widowControl w:val="0"/>
        <w:shd w:val="clear" w:color="auto" w:fill="FFFFFF"/>
        <w:tabs>
          <w:tab w:val="left" w:pos="0"/>
        </w:tabs>
        <w:ind w:firstLine="708"/>
        <w:jc w:val="both"/>
        <w:rPr>
          <w:sz w:val="28"/>
          <w:szCs w:val="28"/>
          <w:highlight w:val="white"/>
        </w:rPr>
      </w:pPr>
      <w:r>
        <w:rPr>
          <w:sz w:val="28"/>
          <w:szCs w:val="28"/>
          <w:highlight w:val="white"/>
        </w:rPr>
        <w:t>1. Виконавчий комітет Ради є колегіальним виконавчим органом Ради, який утворюється Радою на строк її повноважень.</w:t>
      </w:r>
    </w:p>
    <w:p w:rsidR="004E6FD1" w:rsidRDefault="002617D7">
      <w:pPr>
        <w:widowControl w:val="0"/>
        <w:tabs>
          <w:tab w:val="left" w:pos="0"/>
        </w:tabs>
        <w:ind w:firstLine="708"/>
        <w:jc w:val="both"/>
        <w:rPr>
          <w:sz w:val="28"/>
          <w:szCs w:val="28"/>
          <w:highlight w:val="white"/>
        </w:rPr>
      </w:pPr>
      <w:bookmarkStart w:id="4" w:name="_heading=h.44sinio" w:colFirst="0" w:colLast="0"/>
      <w:bookmarkEnd w:id="4"/>
      <w:r>
        <w:rPr>
          <w:sz w:val="28"/>
          <w:szCs w:val="28"/>
          <w:highlight w:val="white"/>
        </w:rPr>
        <w:t xml:space="preserve">2. Персональний склад виконавчого комітету затверджується Радою за пропозицією </w:t>
      </w:r>
      <w:r w:rsidR="00CA53B3">
        <w:rPr>
          <w:sz w:val="28"/>
          <w:szCs w:val="28"/>
          <w:highlight w:val="white"/>
          <w:lang w:val="uk-UA"/>
        </w:rPr>
        <w:t>селищного</w:t>
      </w:r>
      <w:r>
        <w:rPr>
          <w:sz w:val="28"/>
          <w:szCs w:val="28"/>
          <w:highlight w:val="white"/>
        </w:rPr>
        <w:t xml:space="preserve"> голови.</w:t>
      </w:r>
    </w:p>
    <w:p w:rsidR="004E6FD1" w:rsidRDefault="002617D7">
      <w:pPr>
        <w:widowControl w:val="0"/>
        <w:tabs>
          <w:tab w:val="left" w:pos="0"/>
        </w:tabs>
        <w:ind w:firstLine="708"/>
        <w:jc w:val="both"/>
        <w:rPr>
          <w:sz w:val="28"/>
          <w:szCs w:val="28"/>
          <w:highlight w:val="white"/>
        </w:rPr>
      </w:pPr>
      <w:r>
        <w:rPr>
          <w:sz w:val="28"/>
          <w:szCs w:val="28"/>
          <w:highlight w:val="white"/>
        </w:rPr>
        <w:t xml:space="preserve">3. Виконавчий комітет Ради утворюється у складі: селищного голови, </w:t>
      </w:r>
      <w:r>
        <w:rPr>
          <w:sz w:val="28"/>
          <w:szCs w:val="28"/>
          <w:highlight w:val="white"/>
        </w:rPr>
        <w:lastRenderedPageBreak/>
        <w:t>його заступників, секретаря Ради, керуючого справами (секретаря) виконавчого комітету, а також керівників відділів, управлінь, інших виконавчих органів Ради, громадськості та інших осіб.</w:t>
      </w:r>
    </w:p>
    <w:p w:rsidR="004E6FD1" w:rsidRDefault="002617D7">
      <w:pPr>
        <w:widowControl w:val="0"/>
        <w:tabs>
          <w:tab w:val="left" w:pos="0"/>
        </w:tabs>
        <w:ind w:firstLine="708"/>
        <w:jc w:val="both"/>
        <w:rPr>
          <w:sz w:val="28"/>
          <w:szCs w:val="28"/>
          <w:highlight w:val="white"/>
        </w:rPr>
      </w:pPr>
      <w:r>
        <w:rPr>
          <w:sz w:val="28"/>
          <w:szCs w:val="28"/>
          <w:highlight w:val="white"/>
        </w:rPr>
        <w:t>4. Очолює виконавчий комітет селищний голова.</w:t>
      </w:r>
    </w:p>
    <w:p w:rsidR="004E6FD1" w:rsidRDefault="002617D7">
      <w:pPr>
        <w:widowControl w:val="0"/>
        <w:tabs>
          <w:tab w:val="left" w:pos="0"/>
        </w:tabs>
        <w:ind w:firstLine="708"/>
        <w:jc w:val="both"/>
        <w:rPr>
          <w:sz w:val="28"/>
          <w:szCs w:val="28"/>
          <w:highlight w:val="white"/>
        </w:rPr>
      </w:pPr>
      <w:r>
        <w:rPr>
          <w:sz w:val="28"/>
          <w:szCs w:val="28"/>
          <w:highlight w:val="white"/>
        </w:rPr>
        <w:t>5. Виконавчий комітет Ради може утворювати консультативно-дорадчі органи та проводити публічні консультації.</w:t>
      </w:r>
    </w:p>
    <w:p w:rsidR="004E6FD1" w:rsidRDefault="004E6FD1">
      <w:pPr>
        <w:ind w:firstLine="567"/>
        <w:jc w:val="both"/>
        <w:rPr>
          <w:sz w:val="28"/>
          <w:szCs w:val="28"/>
        </w:rPr>
      </w:pPr>
    </w:p>
    <w:p w:rsidR="004E6FD1" w:rsidRDefault="002617D7">
      <w:pPr>
        <w:ind w:firstLine="596"/>
        <w:jc w:val="both"/>
        <w:rPr>
          <w:b/>
          <w:bCs/>
          <w:sz w:val="28"/>
          <w:szCs w:val="28"/>
        </w:rPr>
      </w:pPr>
      <w:r>
        <w:rPr>
          <w:b/>
          <w:bCs/>
          <w:sz w:val="28"/>
          <w:szCs w:val="28"/>
        </w:rPr>
        <w:t xml:space="preserve">Стаття 10. </w:t>
      </w:r>
      <w:proofErr w:type="spellStart"/>
      <w:r>
        <w:rPr>
          <w:b/>
          <w:bCs/>
          <w:sz w:val="28"/>
          <w:szCs w:val="28"/>
        </w:rPr>
        <w:t>Старостинські</w:t>
      </w:r>
      <w:proofErr w:type="spellEnd"/>
      <w:r>
        <w:rPr>
          <w:b/>
          <w:bCs/>
          <w:sz w:val="28"/>
          <w:szCs w:val="28"/>
        </w:rPr>
        <w:t xml:space="preserve"> округи територіальної громади </w:t>
      </w:r>
    </w:p>
    <w:p w:rsidR="004E6FD1" w:rsidRDefault="002617D7">
      <w:pPr>
        <w:ind w:firstLine="567"/>
        <w:jc w:val="both"/>
        <w:rPr>
          <w:sz w:val="28"/>
          <w:szCs w:val="28"/>
          <w:highlight w:val="white"/>
        </w:rPr>
      </w:pPr>
      <w:r>
        <w:rPr>
          <w:sz w:val="28"/>
          <w:szCs w:val="28"/>
          <w:highlight w:val="white"/>
        </w:rPr>
        <w:t xml:space="preserve">1. Рада забезпечує жителів </w:t>
      </w:r>
      <w:proofErr w:type="spellStart"/>
      <w:r>
        <w:rPr>
          <w:sz w:val="28"/>
          <w:szCs w:val="28"/>
          <w:highlight w:val="white"/>
        </w:rPr>
        <w:t>старостинських</w:t>
      </w:r>
      <w:proofErr w:type="spellEnd"/>
      <w:r>
        <w:rPr>
          <w:sz w:val="28"/>
          <w:szCs w:val="28"/>
          <w:highlight w:val="white"/>
        </w:rPr>
        <w:t xml:space="preserve"> округів правами та гарантіями однаковими для всіх жителів територіальної громади. </w:t>
      </w:r>
    </w:p>
    <w:p w:rsidR="004E6FD1" w:rsidRDefault="002617D7">
      <w:pPr>
        <w:ind w:firstLine="567"/>
        <w:jc w:val="both"/>
        <w:rPr>
          <w:sz w:val="28"/>
          <w:szCs w:val="28"/>
          <w:highlight w:val="white"/>
        </w:rPr>
      </w:pPr>
      <w:r>
        <w:rPr>
          <w:sz w:val="28"/>
          <w:szCs w:val="28"/>
          <w:highlight w:val="white"/>
        </w:rPr>
        <w:t xml:space="preserve">2. Для представлення інтересів жителів населених пунктів, які увійшли до складу територіальної громади, Рада затверджує старосту у кожному </w:t>
      </w:r>
      <w:proofErr w:type="spellStart"/>
      <w:r>
        <w:rPr>
          <w:sz w:val="28"/>
          <w:szCs w:val="28"/>
          <w:highlight w:val="white"/>
        </w:rPr>
        <w:t>старостинському</w:t>
      </w:r>
      <w:proofErr w:type="spellEnd"/>
      <w:r>
        <w:rPr>
          <w:sz w:val="28"/>
          <w:szCs w:val="28"/>
          <w:highlight w:val="white"/>
        </w:rPr>
        <w:t xml:space="preserve"> окрузі. </w:t>
      </w:r>
    </w:p>
    <w:p w:rsidR="004E6FD1" w:rsidRDefault="002617D7">
      <w:pPr>
        <w:ind w:firstLine="567"/>
        <w:jc w:val="both"/>
        <w:rPr>
          <w:sz w:val="28"/>
          <w:szCs w:val="28"/>
          <w:highlight w:val="white"/>
        </w:rPr>
      </w:pPr>
      <w:r>
        <w:rPr>
          <w:sz w:val="28"/>
          <w:szCs w:val="28"/>
          <w:highlight w:val="white"/>
        </w:rPr>
        <w:t xml:space="preserve">3. Правовий статус старости, порядок його затвердження на посаду та припинення повноважень, його права та обов’язки, повноваження, відповідальність, порядок звітування та інші питання, пов’язані з діяльністю старости </w:t>
      </w:r>
      <w:proofErr w:type="spellStart"/>
      <w:r>
        <w:rPr>
          <w:sz w:val="28"/>
          <w:szCs w:val="28"/>
          <w:highlight w:val="white"/>
        </w:rPr>
        <w:t>старостинського</w:t>
      </w:r>
      <w:proofErr w:type="spellEnd"/>
      <w:r>
        <w:rPr>
          <w:sz w:val="28"/>
          <w:szCs w:val="28"/>
          <w:highlight w:val="white"/>
        </w:rPr>
        <w:t xml:space="preserve"> округу територіальної громади</w:t>
      </w:r>
      <w:r w:rsidR="00CA53B3">
        <w:rPr>
          <w:sz w:val="28"/>
          <w:szCs w:val="28"/>
          <w:highlight w:val="white"/>
          <w:lang w:val="uk-UA"/>
        </w:rPr>
        <w:t>,</w:t>
      </w:r>
      <w:r>
        <w:rPr>
          <w:sz w:val="28"/>
          <w:szCs w:val="28"/>
          <w:highlight w:val="white"/>
        </w:rPr>
        <w:t xml:space="preserve"> визначається Положенням про старосту, яке затверджується рішенням Ради.</w:t>
      </w:r>
    </w:p>
    <w:p w:rsidR="004E6FD1" w:rsidRDefault="004E6FD1">
      <w:pPr>
        <w:ind w:firstLine="567"/>
        <w:jc w:val="both"/>
        <w:rPr>
          <w:sz w:val="28"/>
          <w:szCs w:val="28"/>
          <w:highlight w:val="white"/>
        </w:rPr>
      </w:pPr>
    </w:p>
    <w:p w:rsidR="004E6FD1" w:rsidRDefault="002617D7">
      <w:pPr>
        <w:ind w:firstLine="596"/>
        <w:jc w:val="both"/>
        <w:rPr>
          <w:b/>
          <w:bCs/>
          <w:sz w:val="28"/>
          <w:szCs w:val="28"/>
        </w:rPr>
      </w:pPr>
      <w:r>
        <w:rPr>
          <w:b/>
          <w:bCs/>
          <w:sz w:val="28"/>
          <w:szCs w:val="28"/>
        </w:rPr>
        <w:t>Стаття 11. Юридичні особи, що перебувають у комунальній власності територіальної громади</w:t>
      </w:r>
    </w:p>
    <w:p w:rsidR="004E6FD1" w:rsidRDefault="002617D7">
      <w:pPr>
        <w:widowControl w:val="0"/>
        <w:numPr>
          <w:ilvl w:val="0"/>
          <w:numId w:val="13"/>
        </w:numPr>
        <w:tabs>
          <w:tab w:val="left" w:pos="0"/>
        </w:tabs>
        <w:ind w:left="0" w:firstLine="708"/>
        <w:jc w:val="both"/>
        <w:rPr>
          <w:sz w:val="28"/>
          <w:szCs w:val="28"/>
          <w:highlight w:val="white"/>
        </w:rPr>
      </w:pPr>
      <w:r>
        <w:rPr>
          <w:sz w:val="28"/>
          <w:szCs w:val="28"/>
          <w:highlight w:val="white"/>
        </w:rPr>
        <w:t xml:space="preserve">Рада створює </w:t>
      </w:r>
      <w:r>
        <w:rPr>
          <w:color w:val="333333"/>
          <w:sz w:val="28"/>
          <w:szCs w:val="28"/>
          <w:highlight w:val="white"/>
        </w:rPr>
        <w:t>юридичні особи, що перебувають у комунальній власності територіальної громади</w:t>
      </w:r>
      <w:r>
        <w:rPr>
          <w:sz w:val="28"/>
          <w:szCs w:val="28"/>
          <w:highlight w:val="white"/>
        </w:rPr>
        <w:t xml:space="preserve"> для забезпечення життєдіяльності територіальної громади та надання важливих послуг, які сприяють підвищенню якості життя жителів.</w:t>
      </w:r>
    </w:p>
    <w:p w:rsidR="004E6FD1" w:rsidRDefault="002617D7">
      <w:pPr>
        <w:widowControl w:val="0"/>
        <w:tabs>
          <w:tab w:val="left" w:pos="0"/>
        </w:tabs>
        <w:ind w:firstLine="708"/>
        <w:jc w:val="both"/>
        <w:rPr>
          <w:sz w:val="28"/>
          <w:szCs w:val="28"/>
          <w:highlight w:val="white"/>
        </w:rPr>
      </w:pPr>
      <w:r>
        <w:rPr>
          <w:sz w:val="28"/>
          <w:szCs w:val="28"/>
          <w:highlight w:val="white"/>
        </w:rPr>
        <w:t>2. Жителі можуть брати участь та/або ініціювати розгляд керівником юридичних осіб, що перебувають у комунальній власності територіальної громади, питань та/або подати йому свої пропозиції, використовуючи такі інструменти:</w:t>
      </w:r>
    </w:p>
    <w:p w:rsidR="004E6FD1" w:rsidRDefault="002617D7">
      <w:pPr>
        <w:widowControl w:val="0"/>
        <w:numPr>
          <w:ilvl w:val="0"/>
          <w:numId w:val="12"/>
        </w:numPr>
        <w:tabs>
          <w:tab w:val="left" w:pos="0"/>
        </w:tabs>
        <w:ind w:left="0" w:firstLine="708"/>
        <w:jc w:val="both"/>
        <w:rPr>
          <w:sz w:val="28"/>
          <w:szCs w:val="28"/>
          <w:highlight w:val="white"/>
        </w:rPr>
      </w:pPr>
      <w:r>
        <w:rPr>
          <w:sz w:val="28"/>
          <w:szCs w:val="28"/>
          <w:highlight w:val="white"/>
        </w:rPr>
        <w:t>консультативно-дорадчий орган, створений керівником юридичної особи, що перебуває у комунальній власності територіальної громади;</w:t>
      </w:r>
    </w:p>
    <w:p w:rsidR="004E6FD1" w:rsidRDefault="002617D7">
      <w:pPr>
        <w:widowControl w:val="0"/>
        <w:numPr>
          <w:ilvl w:val="0"/>
          <w:numId w:val="12"/>
        </w:numPr>
        <w:tabs>
          <w:tab w:val="left" w:pos="0"/>
        </w:tabs>
        <w:ind w:left="0" w:firstLine="708"/>
        <w:jc w:val="both"/>
        <w:rPr>
          <w:sz w:val="28"/>
          <w:szCs w:val="28"/>
          <w:highlight w:val="white"/>
        </w:rPr>
      </w:pPr>
      <w:r>
        <w:rPr>
          <w:sz w:val="28"/>
          <w:szCs w:val="28"/>
          <w:highlight w:val="white"/>
        </w:rPr>
        <w:t>наглядова та/або спостережна рада юридичної особи, що перебуває у комунальній власності територіальної громади;</w:t>
      </w:r>
    </w:p>
    <w:p w:rsidR="004E6FD1" w:rsidRDefault="002617D7">
      <w:pPr>
        <w:widowControl w:val="0"/>
        <w:numPr>
          <w:ilvl w:val="0"/>
          <w:numId w:val="12"/>
        </w:numPr>
        <w:tabs>
          <w:tab w:val="left" w:pos="0"/>
        </w:tabs>
        <w:ind w:left="0" w:firstLine="708"/>
        <w:jc w:val="both"/>
        <w:rPr>
          <w:sz w:val="28"/>
          <w:szCs w:val="28"/>
          <w:highlight w:val="white"/>
        </w:rPr>
      </w:pPr>
      <w:r>
        <w:rPr>
          <w:sz w:val="28"/>
          <w:szCs w:val="28"/>
          <w:highlight w:val="white"/>
        </w:rPr>
        <w:t>інші інструменти, що не суперечать закону і передбачені рішеннями Ради.</w:t>
      </w:r>
    </w:p>
    <w:p w:rsidR="004E6FD1" w:rsidRDefault="002617D7">
      <w:pPr>
        <w:widowControl w:val="0"/>
        <w:tabs>
          <w:tab w:val="left" w:pos="0"/>
        </w:tabs>
        <w:ind w:firstLine="708"/>
        <w:jc w:val="both"/>
        <w:rPr>
          <w:sz w:val="28"/>
          <w:szCs w:val="28"/>
          <w:highlight w:val="white"/>
        </w:rPr>
      </w:pPr>
      <w:r>
        <w:rPr>
          <w:sz w:val="28"/>
          <w:szCs w:val="28"/>
          <w:highlight w:val="white"/>
        </w:rPr>
        <w:t xml:space="preserve">3. Публічна інформація про діяльність юридичних осіб, що перебувають у комунальній власності територіальної громади, </w:t>
      </w:r>
      <w:r w:rsidR="007A3814" w:rsidRPr="007A3814">
        <w:rPr>
          <w:sz w:val="28"/>
          <w:szCs w:val="28"/>
          <w:highlight w:val="yellow"/>
          <w:lang w:val="uk-UA"/>
        </w:rPr>
        <w:t xml:space="preserve">яка </w:t>
      </w:r>
      <w:r>
        <w:rPr>
          <w:sz w:val="28"/>
          <w:szCs w:val="28"/>
          <w:highlight w:val="white"/>
        </w:rPr>
        <w:t>підлягає обов’язковому оприлюдненню та наданню за запитами згідно з Законом України “Про доступ до публічної інформації”, Законом України “Про місцеве самоврядування в Україні”, іншими законами, цим Статутом та іншими рішеннями Ради.</w:t>
      </w:r>
    </w:p>
    <w:p w:rsidR="004E6FD1" w:rsidRDefault="004E6FD1">
      <w:pPr>
        <w:ind w:firstLine="567"/>
        <w:jc w:val="both"/>
        <w:rPr>
          <w:sz w:val="28"/>
          <w:szCs w:val="28"/>
          <w:highlight w:val="white"/>
        </w:rPr>
      </w:pPr>
    </w:p>
    <w:p w:rsidR="004E6FD1" w:rsidRDefault="002617D7">
      <w:pPr>
        <w:ind w:firstLine="596"/>
        <w:jc w:val="both"/>
        <w:rPr>
          <w:b/>
          <w:bCs/>
          <w:sz w:val="28"/>
          <w:szCs w:val="28"/>
        </w:rPr>
      </w:pPr>
      <w:r>
        <w:rPr>
          <w:b/>
          <w:bCs/>
          <w:sz w:val="28"/>
          <w:szCs w:val="28"/>
        </w:rPr>
        <w:t>Стаття 12. Публічність діяльності органу місцевого самоврядування та його посадових осіб</w:t>
      </w:r>
    </w:p>
    <w:p w:rsidR="004E6FD1" w:rsidRDefault="002617D7">
      <w:pPr>
        <w:ind w:firstLine="567"/>
        <w:jc w:val="both"/>
        <w:rPr>
          <w:sz w:val="28"/>
          <w:szCs w:val="28"/>
          <w:highlight w:val="white"/>
        </w:rPr>
      </w:pPr>
      <w:r>
        <w:rPr>
          <w:sz w:val="28"/>
          <w:szCs w:val="28"/>
        </w:rPr>
        <w:lastRenderedPageBreak/>
        <w:t>1</w:t>
      </w:r>
      <w:r>
        <w:rPr>
          <w:sz w:val="28"/>
          <w:szCs w:val="28"/>
          <w:highlight w:val="white"/>
        </w:rPr>
        <w:t xml:space="preserve">. Оперативне інформування жителів про діяльність </w:t>
      </w:r>
      <w:r>
        <w:rPr>
          <w:sz w:val="28"/>
          <w:szCs w:val="28"/>
        </w:rPr>
        <w:t>органу місцевого самоврядування та його посадових осіб</w:t>
      </w:r>
      <w:r>
        <w:rPr>
          <w:sz w:val="28"/>
          <w:szCs w:val="28"/>
          <w:highlight w:val="white"/>
        </w:rPr>
        <w:t xml:space="preserve">, комунальних підприємств, установ, організацій здійснюється на офіційному сайті ради, інших офіційних веб-сайтах, у місцевих та всеукраїнських медіа, соціальних мережах та </w:t>
      </w:r>
      <w:proofErr w:type="spellStart"/>
      <w:r>
        <w:rPr>
          <w:sz w:val="28"/>
          <w:szCs w:val="28"/>
          <w:highlight w:val="white"/>
        </w:rPr>
        <w:t>месенджерах</w:t>
      </w:r>
      <w:proofErr w:type="spellEnd"/>
      <w:r>
        <w:rPr>
          <w:sz w:val="28"/>
          <w:szCs w:val="28"/>
          <w:highlight w:val="white"/>
        </w:rPr>
        <w:t xml:space="preserve">. </w:t>
      </w:r>
    </w:p>
    <w:p w:rsidR="004E6FD1" w:rsidRDefault="002617D7">
      <w:pPr>
        <w:ind w:firstLine="567"/>
        <w:jc w:val="both"/>
        <w:rPr>
          <w:sz w:val="28"/>
          <w:szCs w:val="28"/>
          <w:highlight w:val="white"/>
        </w:rPr>
      </w:pPr>
      <w:r>
        <w:rPr>
          <w:sz w:val="28"/>
          <w:szCs w:val="28"/>
          <w:highlight w:val="white"/>
        </w:rPr>
        <w:t xml:space="preserve">2. Рада створює рівні можливості жителям для доступу до об’єктивної та достовірної інформації про різні сфери життєдіяльності громади та рішень </w:t>
      </w:r>
      <w:r>
        <w:rPr>
          <w:sz w:val="28"/>
          <w:szCs w:val="28"/>
        </w:rPr>
        <w:t>органу місцевого самоврядування та його посадових осіб</w:t>
      </w:r>
      <w:r>
        <w:rPr>
          <w:sz w:val="28"/>
          <w:szCs w:val="28"/>
          <w:highlight w:val="white"/>
        </w:rPr>
        <w:t>.</w:t>
      </w:r>
    </w:p>
    <w:p w:rsidR="004E6FD1" w:rsidRDefault="002617D7">
      <w:pPr>
        <w:ind w:firstLine="568"/>
        <w:jc w:val="both"/>
        <w:rPr>
          <w:sz w:val="28"/>
          <w:szCs w:val="28"/>
          <w:highlight w:val="white"/>
        </w:rPr>
      </w:pPr>
      <w:r>
        <w:rPr>
          <w:sz w:val="28"/>
          <w:szCs w:val="28"/>
          <w:highlight w:val="white"/>
        </w:rPr>
        <w:t xml:space="preserve">3. Відкритість засідань Ради та її виконавчого комітету, постійних комісій та робочих органів забезпечується їх транслюванням у мережі Інтернет у режимі реального часу, а також доступом представників засобів масової інформації, жителів та інших осіб на такі засідання, за винятком розгляду питань та ухвалення рішень, що містять інформацію з обмеженим доступом. </w:t>
      </w:r>
    </w:p>
    <w:p w:rsidR="004E6FD1" w:rsidRDefault="002617D7">
      <w:pPr>
        <w:ind w:firstLine="568"/>
        <w:jc w:val="both"/>
        <w:rPr>
          <w:sz w:val="28"/>
          <w:szCs w:val="28"/>
          <w:highlight w:val="white"/>
        </w:rPr>
      </w:pPr>
      <w:r>
        <w:rPr>
          <w:sz w:val="28"/>
          <w:szCs w:val="28"/>
          <w:highlight w:val="white"/>
        </w:rPr>
        <w:t>4. Порядок доступу до пленарних засідань ради, постійних депутатських комісій та інших робочих органів ради визначається радою. Порядок доступу до засідань виконавчого комітету та утворених ним комісій визначається рішеннями виконавчого комітету.</w:t>
      </w:r>
    </w:p>
    <w:p w:rsidR="004E6FD1" w:rsidRDefault="004E6FD1">
      <w:pPr>
        <w:ind w:firstLine="567"/>
        <w:jc w:val="both"/>
        <w:rPr>
          <w:sz w:val="28"/>
          <w:szCs w:val="28"/>
        </w:rPr>
      </w:pPr>
    </w:p>
    <w:p w:rsidR="004E6FD1" w:rsidRDefault="004E6FD1">
      <w:pPr>
        <w:ind w:firstLine="567"/>
        <w:jc w:val="center"/>
        <w:rPr>
          <w:b/>
          <w:bCs/>
          <w:sz w:val="28"/>
          <w:szCs w:val="28"/>
        </w:rPr>
      </w:pPr>
    </w:p>
    <w:p w:rsidR="004E6FD1" w:rsidRDefault="004E6FD1">
      <w:pPr>
        <w:ind w:firstLine="567"/>
        <w:jc w:val="center"/>
        <w:rPr>
          <w:b/>
          <w:bCs/>
          <w:sz w:val="28"/>
          <w:szCs w:val="28"/>
        </w:rPr>
      </w:pPr>
    </w:p>
    <w:p w:rsidR="004E6FD1" w:rsidRDefault="002617D7">
      <w:pPr>
        <w:ind w:firstLine="567"/>
        <w:jc w:val="center"/>
        <w:rPr>
          <w:b/>
          <w:bCs/>
          <w:sz w:val="28"/>
          <w:szCs w:val="28"/>
        </w:rPr>
      </w:pPr>
      <w:r>
        <w:rPr>
          <w:b/>
          <w:bCs/>
          <w:sz w:val="28"/>
          <w:szCs w:val="28"/>
        </w:rPr>
        <w:t>РОЗДІЛ ІІІ</w:t>
      </w:r>
    </w:p>
    <w:p w:rsidR="004E6FD1" w:rsidRDefault="002617D7">
      <w:pPr>
        <w:jc w:val="center"/>
        <w:rPr>
          <w:b/>
          <w:bCs/>
          <w:smallCaps/>
          <w:sz w:val="28"/>
          <w:szCs w:val="28"/>
        </w:rPr>
      </w:pPr>
      <w:r>
        <w:rPr>
          <w:b/>
          <w:bCs/>
          <w:sz w:val="28"/>
          <w:szCs w:val="28"/>
        </w:rPr>
        <w:t>ПРАВА, ОБОВ’ЯЗКИ, ГАРАНТІЇ ПРАВ ЖИТЕЛЯ ТЕРИТОРІАЛЬНОЇ ГРОМАДИ У ВИРІШЕННІ ПИТАНЬ МІСЦЕВОГО ЗНАЧЕННЯ</w:t>
      </w:r>
    </w:p>
    <w:p w:rsidR="004E6FD1" w:rsidRDefault="004E6FD1">
      <w:pPr>
        <w:ind w:firstLine="567"/>
        <w:jc w:val="both"/>
        <w:rPr>
          <w:b/>
          <w:bCs/>
          <w:sz w:val="28"/>
          <w:szCs w:val="28"/>
        </w:rPr>
      </w:pPr>
    </w:p>
    <w:p w:rsidR="004E6FD1" w:rsidRDefault="002617D7">
      <w:pPr>
        <w:ind w:firstLine="567"/>
        <w:jc w:val="both"/>
        <w:rPr>
          <w:sz w:val="28"/>
          <w:szCs w:val="28"/>
        </w:rPr>
      </w:pPr>
      <w:r>
        <w:rPr>
          <w:b/>
          <w:bCs/>
          <w:sz w:val="28"/>
          <w:szCs w:val="28"/>
        </w:rPr>
        <w:t>Стаття 13. Житель територіальної громади</w:t>
      </w:r>
    </w:p>
    <w:p w:rsidR="004E6FD1" w:rsidRDefault="002617D7">
      <w:pPr>
        <w:numPr>
          <w:ilvl w:val="0"/>
          <w:numId w:val="4"/>
        </w:numPr>
        <w:ind w:left="0" w:firstLine="360"/>
        <w:jc w:val="both"/>
        <w:rPr>
          <w:sz w:val="28"/>
          <w:szCs w:val="28"/>
        </w:rPr>
      </w:pPr>
      <w:r>
        <w:rPr>
          <w:sz w:val="28"/>
          <w:szCs w:val="28"/>
        </w:rPr>
        <w:t>Житель територіальної громади – це громадянин України, який задекларував або зареєстрував місце проживання на території територіальної громади</w:t>
      </w:r>
      <w:r w:rsidR="00CA53B3">
        <w:rPr>
          <w:sz w:val="28"/>
          <w:szCs w:val="28"/>
          <w:lang w:val="uk-UA"/>
        </w:rPr>
        <w:t>,</w:t>
      </w:r>
      <w:r>
        <w:rPr>
          <w:sz w:val="28"/>
          <w:szCs w:val="28"/>
        </w:rPr>
        <w:t xml:space="preserve"> або фактичне місце проживання/перебування якого підтверджується довідкою про взяття на облік внутрішньо переміщеної особи (далі – житель, який проживає), крім військовослужбовця строкової служби, фізичної особи, яка за </w:t>
      </w:r>
      <w:proofErr w:type="spellStart"/>
      <w:r>
        <w:rPr>
          <w:sz w:val="28"/>
          <w:szCs w:val="28"/>
        </w:rPr>
        <w:t>вироком</w:t>
      </w:r>
      <w:proofErr w:type="spellEnd"/>
      <w:r>
        <w:rPr>
          <w:sz w:val="28"/>
          <w:szCs w:val="28"/>
        </w:rPr>
        <w:t xml:space="preserve"> суду перебуває у місці позбавлення волі.</w:t>
      </w:r>
    </w:p>
    <w:p w:rsidR="004E6FD1" w:rsidRDefault="004E6FD1">
      <w:pPr>
        <w:ind w:firstLine="567"/>
        <w:jc w:val="both"/>
        <w:rPr>
          <w:b/>
          <w:bCs/>
          <w:sz w:val="28"/>
          <w:szCs w:val="28"/>
        </w:rPr>
      </w:pPr>
    </w:p>
    <w:p w:rsidR="004E6FD1" w:rsidRDefault="002617D7">
      <w:pPr>
        <w:ind w:firstLine="567"/>
        <w:jc w:val="both"/>
        <w:rPr>
          <w:b/>
          <w:bCs/>
          <w:sz w:val="28"/>
          <w:szCs w:val="28"/>
        </w:rPr>
      </w:pPr>
      <w:r>
        <w:rPr>
          <w:b/>
          <w:bCs/>
          <w:sz w:val="28"/>
          <w:szCs w:val="28"/>
        </w:rPr>
        <w:t>Стаття 14. Права жителя територіальної громади на участь у вирішенні питань місцевого значення</w:t>
      </w:r>
    </w:p>
    <w:p w:rsidR="004E6FD1" w:rsidRDefault="002617D7">
      <w:pPr>
        <w:numPr>
          <w:ilvl w:val="0"/>
          <w:numId w:val="6"/>
        </w:numPr>
        <w:ind w:left="0" w:firstLine="284"/>
        <w:jc w:val="both"/>
        <w:rPr>
          <w:sz w:val="28"/>
          <w:szCs w:val="28"/>
        </w:rPr>
      </w:pPr>
      <w:r>
        <w:rPr>
          <w:sz w:val="28"/>
          <w:szCs w:val="28"/>
        </w:rPr>
        <w:t xml:space="preserve">Права жителя територіальної громади на участь у вирішенні питань місцевого значення, гарантовані Конституцією України, законами України та цим Статутом, не можуть бути обмежені. </w:t>
      </w:r>
    </w:p>
    <w:p w:rsidR="004E6FD1" w:rsidRDefault="002617D7">
      <w:pPr>
        <w:numPr>
          <w:ilvl w:val="0"/>
          <w:numId w:val="6"/>
        </w:numPr>
        <w:jc w:val="both"/>
      </w:pPr>
      <w:r>
        <w:rPr>
          <w:sz w:val="28"/>
          <w:szCs w:val="28"/>
        </w:rPr>
        <w:t>При вирішенні питань місцевого значення житель територіальної громади має право</w:t>
      </w:r>
      <w:r>
        <w:t>:</w:t>
      </w:r>
    </w:p>
    <w:p w:rsidR="004E6FD1" w:rsidRDefault="002617D7">
      <w:pPr>
        <w:ind w:firstLine="567"/>
        <w:jc w:val="both"/>
        <w:rPr>
          <w:sz w:val="28"/>
          <w:szCs w:val="28"/>
        </w:rPr>
      </w:pPr>
      <w:r>
        <w:rPr>
          <w:sz w:val="28"/>
          <w:szCs w:val="28"/>
        </w:rPr>
        <w:t>1) подавати індивідуальні та колективні звернення органам і посадовим особам місцевого самоврядування, отримувати на них відповіді</w:t>
      </w:r>
      <w:r w:rsidR="00CA53B3">
        <w:rPr>
          <w:sz w:val="28"/>
          <w:szCs w:val="28"/>
          <w:lang w:val="uk-UA"/>
        </w:rPr>
        <w:t>,</w:t>
      </w:r>
      <w:r>
        <w:rPr>
          <w:sz w:val="28"/>
          <w:szCs w:val="28"/>
        </w:rPr>
        <w:t xml:space="preserve"> у встановлені законодавством строки;</w:t>
      </w:r>
    </w:p>
    <w:p w:rsidR="004E6FD1" w:rsidRDefault="002617D7">
      <w:pPr>
        <w:ind w:firstLine="567"/>
        <w:jc w:val="both"/>
        <w:rPr>
          <w:sz w:val="28"/>
          <w:szCs w:val="28"/>
        </w:rPr>
      </w:pPr>
      <w:r>
        <w:rPr>
          <w:sz w:val="28"/>
          <w:szCs w:val="28"/>
        </w:rPr>
        <w:lastRenderedPageBreak/>
        <w:t>2) бути включеним у встановленому порядку до складу консультативно-дорадчих органів при Раді, її виконавчих органах та посадових особах місцевого самоврядування;</w:t>
      </w:r>
    </w:p>
    <w:p w:rsidR="004E6FD1" w:rsidRDefault="002617D7">
      <w:pPr>
        <w:ind w:firstLine="567"/>
        <w:jc w:val="both"/>
        <w:rPr>
          <w:sz w:val="28"/>
          <w:szCs w:val="28"/>
        </w:rPr>
      </w:pPr>
      <w:r>
        <w:rPr>
          <w:sz w:val="28"/>
          <w:szCs w:val="28"/>
        </w:rPr>
        <w:t xml:space="preserve">3) отримувати повну і достовірну інформацію про діяльність Ради, </w:t>
      </w:r>
      <w:r w:rsidR="00B4617C">
        <w:rPr>
          <w:sz w:val="28"/>
          <w:szCs w:val="28"/>
          <w:lang w:val="uk-UA"/>
        </w:rPr>
        <w:t xml:space="preserve">селищного </w:t>
      </w:r>
      <w:r>
        <w:rPr>
          <w:sz w:val="28"/>
          <w:szCs w:val="28"/>
        </w:rPr>
        <w:t>голови, виконавчих органів та посадових осіб місцевого самоврядування у спосіб, передбачений законодавством та іншими нормативно-правовими актами;</w:t>
      </w:r>
    </w:p>
    <w:p w:rsidR="004E6FD1" w:rsidRDefault="002617D7">
      <w:pPr>
        <w:ind w:firstLine="567"/>
        <w:jc w:val="both"/>
        <w:rPr>
          <w:sz w:val="28"/>
          <w:szCs w:val="28"/>
        </w:rPr>
      </w:pPr>
      <w:r>
        <w:rPr>
          <w:sz w:val="28"/>
          <w:szCs w:val="28"/>
        </w:rPr>
        <w:t>4)  брати участь у здійсненні контролю за діяльністю органів і посадових осіб місцевого самоврядування, комунальних підприємств, установ та організацій у порядку й у формах, встановлених законодавством України;</w:t>
      </w:r>
    </w:p>
    <w:p w:rsidR="004E6FD1" w:rsidRDefault="002617D7">
      <w:pPr>
        <w:ind w:firstLine="567"/>
        <w:jc w:val="both"/>
        <w:rPr>
          <w:sz w:val="28"/>
          <w:szCs w:val="28"/>
        </w:rPr>
      </w:pPr>
      <w:r>
        <w:rPr>
          <w:sz w:val="28"/>
          <w:szCs w:val="28"/>
        </w:rPr>
        <w:t>5) брати участь у створенні та діяльності органів самоорганізації населення;</w:t>
      </w:r>
    </w:p>
    <w:p w:rsidR="004E6FD1" w:rsidRDefault="002617D7">
      <w:pPr>
        <w:ind w:firstLine="567"/>
        <w:jc w:val="both"/>
        <w:rPr>
          <w:sz w:val="28"/>
          <w:szCs w:val="28"/>
        </w:rPr>
      </w:pPr>
      <w:r>
        <w:rPr>
          <w:sz w:val="28"/>
          <w:szCs w:val="28"/>
        </w:rPr>
        <w:t>6) брати участь у плануванні та розподілі місцевого бюджету;</w:t>
      </w:r>
    </w:p>
    <w:p w:rsidR="004E6FD1" w:rsidRDefault="002617D7">
      <w:pPr>
        <w:ind w:firstLine="567"/>
        <w:jc w:val="both"/>
        <w:rPr>
          <w:sz w:val="28"/>
          <w:szCs w:val="28"/>
        </w:rPr>
      </w:pPr>
      <w:r>
        <w:rPr>
          <w:sz w:val="28"/>
          <w:szCs w:val="28"/>
        </w:rPr>
        <w:t>7) бути присутнім на засіданнях Ради, її постійних депутатських комісіях, засіданнях виконавчого комітету;</w:t>
      </w:r>
    </w:p>
    <w:p w:rsidR="004E6FD1" w:rsidRDefault="002617D7">
      <w:pPr>
        <w:ind w:firstLine="567"/>
        <w:jc w:val="both"/>
        <w:rPr>
          <w:sz w:val="28"/>
          <w:szCs w:val="28"/>
        </w:rPr>
      </w:pPr>
      <w:r>
        <w:rPr>
          <w:sz w:val="28"/>
          <w:szCs w:val="28"/>
        </w:rPr>
        <w:t>8) виступати на пленарному засіданні Ради, засіданні постійної комісії у порядку, встановленому Радою, на засіданні виконавчого комітету в порядку, встановленому виконавчим комітетом;</w:t>
      </w:r>
    </w:p>
    <w:p w:rsidR="004E6FD1" w:rsidRDefault="002617D7">
      <w:pPr>
        <w:ind w:firstLine="567"/>
        <w:jc w:val="both"/>
        <w:rPr>
          <w:sz w:val="28"/>
          <w:szCs w:val="28"/>
        </w:rPr>
      </w:pPr>
      <w:r>
        <w:rPr>
          <w:sz w:val="28"/>
          <w:szCs w:val="28"/>
        </w:rPr>
        <w:t>9) на особистий прийом депутатами Ради, сільським головою, іншими посадовими особами органів місцевого самоврядування;</w:t>
      </w:r>
    </w:p>
    <w:p w:rsidR="004E6FD1" w:rsidRDefault="002617D7">
      <w:pPr>
        <w:ind w:firstLine="567"/>
        <w:jc w:val="both"/>
        <w:rPr>
          <w:sz w:val="28"/>
          <w:szCs w:val="28"/>
        </w:rPr>
      </w:pPr>
      <w:r>
        <w:rPr>
          <w:sz w:val="28"/>
          <w:szCs w:val="28"/>
        </w:rPr>
        <w:t>10) ознайомлюватися з проектами нормативно-правових актів, рішень органів та посадових осіб  місцевого самоврядування;</w:t>
      </w:r>
    </w:p>
    <w:p w:rsidR="004E6FD1" w:rsidRDefault="002617D7">
      <w:pPr>
        <w:ind w:firstLine="567"/>
        <w:jc w:val="both"/>
        <w:rPr>
          <w:sz w:val="28"/>
          <w:szCs w:val="28"/>
        </w:rPr>
      </w:pPr>
      <w:r>
        <w:rPr>
          <w:sz w:val="28"/>
          <w:szCs w:val="28"/>
        </w:rPr>
        <w:t>11) брати участь у роботі контрольно-наглядових органів юридичних осіб, засновниками яких є Рада;</w:t>
      </w:r>
    </w:p>
    <w:p w:rsidR="004E6FD1" w:rsidRDefault="00B4617C">
      <w:pPr>
        <w:ind w:firstLine="567"/>
        <w:jc w:val="both"/>
        <w:rPr>
          <w:sz w:val="28"/>
          <w:szCs w:val="28"/>
        </w:rPr>
      </w:pPr>
      <w:r>
        <w:rPr>
          <w:sz w:val="28"/>
          <w:szCs w:val="28"/>
        </w:rPr>
        <w:t>12) оскаржувати рішення, ді</w:t>
      </w:r>
      <w:r>
        <w:rPr>
          <w:sz w:val="28"/>
          <w:szCs w:val="28"/>
          <w:lang w:val="uk-UA"/>
        </w:rPr>
        <w:t>ї</w:t>
      </w:r>
      <w:r>
        <w:rPr>
          <w:sz w:val="28"/>
          <w:szCs w:val="28"/>
        </w:rPr>
        <w:t xml:space="preserve"> чи </w:t>
      </w:r>
      <w:r w:rsidR="00295C0E">
        <w:rPr>
          <w:sz w:val="28"/>
          <w:szCs w:val="28"/>
          <w:lang w:val="uk-UA"/>
        </w:rPr>
        <w:t>бездіяльність</w:t>
      </w:r>
      <w:r w:rsidR="002617D7">
        <w:rPr>
          <w:sz w:val="28"/>
          <w:szCs w:val="28"/>
        </w:rPr>
        <w:t xml:space="preserve"> органів та посадових осіб місцевого самоврядування;</w:t>
      </w:r>
    </w:p>
    <w:p w:rsidR="004E6FD1" w:rsidRDefault="002617D7">
      <w:pPr>
        <w:ind w:firstLine="567"/>
        <w:jc w:val="both"/>
        <w:rPr>
          <w:b/>
          <w:bCs/>
          <w:color w:val="FF0000"/>
          <w:sz w:val="28"/>
          <w:szCs w:val="28"/>
        </w:rPr>
      </w:pPr>
      <w:r>
        <w:rPr>
          <w:sz w:val="28"/>
          <w:szCs w:val="28"/>
        </w:rPr>
        <w:t>13) брати участь у реалізації форм участі територіальної громади в вирішенні питань місцевого значення, визначених Статутом, рішеннями Ради та законодавством;</w:t>
      </w:r>
    </w:p>
    <w:p w:rsidR="004E6FD1" w:rsidRDefault="002617D7">
      <w:pPr>
        <w:ind w:firstLine="596"/>
        <w:jc w:val="both"/>
        <w:rPr>
          <w:sz w:val="28"/>
          <w:szCs w:val="28"/>
        </w:rPr>
      </w:pPr>
      <w:r>
        <w:rPr>
          <w:sz w:val="28"/>
          <w:szCs w:val="28"/>
        </w:rPr>
        <w:t>14) користуватися іншими правами, передбаченими Конституцією та актами законодавства України.</w:t>
      </w:r>
    </w:p>
    <w:p w:rsidR="004E6FD1" w:rsidRDefault="004E6FD1">
      <w:pPr>
        <w:ind w:firstLine="567"/>
        <w:jc w:val="both"/>
        <w:rPr>
          <w:i/>
          <w:iCs/>
          <w:sz w:val="28"/>
          <w:szCs w:val="28"/>
        </w:rPr>
      </w:pPr>
    </w:p>
    <w:p w:rsidR="004E6FD1" w:rsidRDefault="002617D7">
      <w:pPr>
        <w:ind w:firstLine="567"/>
        <w:jc w:val="both"/>
        <w:rPr>
          <w:b/>
          <w:bCs/>
          <w:sz w:val="28"/>
          <w:szCs w:val="28"/>
        </w:rPr>
      </w:pPr>
      <w:r>
        <w:rPr>
          <w:b/>
          <w:bCs/>
          <w:sz w:val="28"/>
          <w:szCs w:val="28"/>
        </w:rPr>
        <w:t>Стаття 15. Обов’язки жителя територіальної громади</w:t>
      </w:r>
    </w:p>
    <w:p w:rsidR="004E6FD1" w:rsidRDefault="002617D7">
      <w:pPr>
        <w:ind w:firstLine="567"/>
        <w:jc w:val="both"/>
        <w:rPr>
          <w:sz w:val="28"/>
          <w:szCs w:val="28"/>
        </w:rPr>
      </w:pPr>
      <w:r>
        <w:rPr>
          <w:sz w:val="28"/>
          <w:szCs w:val="28"/>
        </w:rPr>
        <w:t>1. Житель територіальної громади зобов’язаний:</w:t>
      </w:r>
    </w:p>
    <w:p w:rsidR="004E6FD1" w:rsidRDefault="002617D7">
      <w:pPr>
        <w:numPr>
          <w:ilvl w:val="0"/>
          <w:numId w:val="7"/>
        </w:numPr>
        <w:pBdr>
          <w:top w:val="nil"/>
          <w:left w:val="nil"/>
          <w:bottom w:val="nil"/>
          <w:right w:val="nil"/>
          <w:between w:val="nil"/>
        </w:pBdr>
        <w:tabs>
          <w:tab w:val="left" w:pos="993"/>
        </w:tabs>
        <w:ind w:left="142" w:firstLine="425"/>
        <w:jc w:val="both"/>
        <w:rPr>
          <w:color w:val="000000"/>
          <w:sz w:val="28"/>
          <w:szCs w:val="28"/>
        </w:rPr>
      </w:pPr>
      <w:r>
        <w:rPr>
          <w:color w:val="000000"/>
          <w:sz w:val="28"/>
          <w:szCs w:val="28"/>
        </w:rPr>
        <w:t>проявляти повагу до гідності кожної людини, сприяти забезпеченню рівності прав і свобод;</w:t>
      </w:r>
    </w:p>
    <w:p w:rsidR="004E6FD1" w:rsidRDefault="002617D7">
      <w:pPr>
        <w:numPr>
          <w:ilvl w:val="0"/>
          <w:numId w:val="7"/>
        </w:numPr>
        <w:pBdr>
          <w:top w:val="nil"/>
          <w:left w:val="nil"/>
          <w:bottom w:val="nil"/>
          <w:right w:val="nil"/>
          <w:between w:val="nil"/>
        </w:pBdr>
        <w:tabs>
          <w:tab w:val="left" w:pos="993"/>
        </w:tabs>
        <w:ind w:left="142" w:firstLine="425"/>
        <w:jc w:val="both"/>
        <w:rPr>
          <w:color w:val="000000"/>
          <w:sz w:val="28"/>
          <w:szCs w:val="28"/>
        </w:rPr>
      </w:pPr>
      <w:r>
        <w:rPr>
          <w:color w:val="000000"/>
          <w:sz w:val="28"/>
          <w:szCs w:val="28"/>
        </w:rPr>
        <w:t xml:space="preserve">утримуватися від будь-яких форм дискримінації; </w:t>
      </w:r>
    </w:p>
    <w:p w:rsidR="004E6FD1" w:rsidRDefault="002617D7">
      <w:pPr>
        <w:numPr>
          <w:ilvl w:val="0"/>
          <w:numId w:val="7"/>
        </w:numPr>
        <w:pBdr>
          <w:top w:val="nil"/>
          <w:left w:val="nil"/>
          <w:bottom w:val="nil"/>
          <w:right w:val="nil"/>
          <w:between w:val="nil"/>
        </w:pBdr>
        <w:tabs>
          <w:tab w:val="left" w:pos="993"/>
        </w:tabs>
        <w:ind w:left="142" w:firstLine="425"/>
        <w:jc w:val="both"/>
        <w:rPr>
          <w:color w:val="000000"/>
          <w:sz w:val="28"/>
          <w:szCs w:val="28"/>
        </w:rPr>
      </w:pPr>
      <w:r>
        <w:rPr>
          <w:color w:val="000000"/>
          <w:sz w:val="28"/>
          <w:szCs w:val="28"/>
        </w:rPr>
        <w:t>шанобливо ставитися до традицій, звичаїв територіальної громади, її самобутності, історії та культури;</w:t>
      </w:r>
    </w:p>
    <w:p w:rsidR="004E6FD1" w:rsidRDefault="002617D7">
      <w:pPr>
        <w:numPr>
          <w:ilvl w:val="0"/>
          <w:numId w:val="7"/>
        </w:numPr>
        <w:pBdr>
          <w:top w:val="nil"/>
          <w:left w:val="nil"/>
          <w:bottom w:val="nil"/>
          <w:right w:val="nil"/>
          <w:between w:val="nil"/>
        </w:pBdr>
        <w:tabs>
          <w:tab w:val="left" w:pos="993"/>
        </w:tabs>
        <w:ind w:left="142" w:firstLine="425"/>
        <w:jc w:val="both"/>
        <w:rPr>
          <w:color w:val="000000"/>
          <w:sz w:val="28"/>
          <w:szCs w:val="28"/>
        </w:rPr>
      </w:pPr>
      <w:r>
        <w:rPr>
          <w:color w:val="000000"/>
          <w:sz w:val="28"/>
          <w:szCs w:val="28"/>
        </w:rPr>
        <w:t>сприяти сталому розвитку територіальної громади та її населених пунктів;</w:t>
      </w:r>
    </w:p>
    <w:p w:rsidR="004E6FD1" w:rsidRDefault="002617D7">
      <w:pPr>
        <w:numPr>
          <w:ilvl w:val="0"/>
          <w:numId w:val="7"/>
        </w:numPr>
        <w:pBdr>
          <w:top w:val="nil"/>
          <w:left w:val="nil"/>
          <w:bottom w:val="nil"/>
          <w:right w:val="nil"/>
          <w:between w:val="nil"/>
        </w:pBdr>
        <w:tabs>
          <w:tab w:val="left" w:pos="993"/>
        </w:tabs>
        <w:ind w:left="142" w:firstLine="425"/>
        <w:jc w:val="both"/>
        <w:rPr>
          <w:color w:val="000000"/>
          <w:sz w:val="28"/>
          <w:szCs w:val="28"/>
        </w:rPr>
      </w:pPr>
      <w:r>
        <w:rPr>
          <w:color w:val="000000"/>
          <w:sz w:val="28"/>
          <w:szCs w:val="28"/>
        </w:rPr>
        <w:t xml:space="preserve">шанобливо та </w:t>
      </w:r>
      <w:proofErr w:type="spellStart"/>
      <w:r>
        <w:rPr>
          <w:color w:val="000000"/>
          <w:sz w:val="28"/>
          <w:szCs w:val="28"/>
        </w:rPr>
        <w:t>ощадливо</w:t>
      </w:r>
      <w:proofErr w:type="spellEnd"/>
      <w:r>
        <w:rPr>
          <w:color w:val="000000"/>
          <w:sz w:val="28"/>
          <w:szCs w:val="28"/>
        </w:rPr>
        <w:t xml:space="preserve"> </w:t>
      </w:r>
      <w:r>
        <w:rPr>
          <w:sz w:val="28"/>
          <w:szCs w:val="28"/>
        </w:rPr>
        <w:t>ставитись</w:t>
      </w:r>
      <w:r>
        <w:rPr>
          <w:color w:val="000000"/>
          <w:sz w:val="28"/>
          <w:szCs w:val="28"/>
        </w:rPr>
        <w:t xml:space="preserve"> до майна, коштів, землі, природних ресурсів територіальної громади, а також об’єктів спільної власності </w:t>
      </w:r>
      <w:r>
        <w:rPr>
          <w:color w:val="000000"/>
          <w:sz w:val="28"/>
          <w:szCs w:val="28"/>
        </w:rPr>
        <w:lastRenderedPageBreak/>
        <w:t>територіальних громад Вишгородського  району та Київської області, розташованих у межах територіальної громади;</w:t>
      </w:r>
    </w:p>
    <w:p w:rsidR="004E6FD1" w:rsidRDefault="002617D7">
      <w:pPr>
        <w:numPr>
          <w:ilvl w:val="0"/>
          <w:numId w:val="7"/>
        </w:numPr>
        <w:pBdr>
          <w:top w:val="nil"/>
          <w:left w:val="nil"/>
          <w:bottom w:val="nil"/>
          <w:right w:val="nil"/>
          <w:between w:val="nil"/>
        </w:pBdr>
        <w:tabs>
          <w:tab w:val="left" w:pos="993"/>
        </w:tabs>
        <w:ind w:left="142" w:firstLine="425"/>
        <w:jc w:val="both"/>
        <w:rPr>
          <w:color w:val="000000"/>
          <w:sz w:val="28"/>
          <w:szCs w:val="28"/>
        </w:rPr>
      </w:pPr>
      <w:r>
        <w:rPr>
          <w:color w:val="000000"/>
          <w:sz w:val="28"/>
          <w:szCs w:val="28"/>
        </w:rPr>
        <w:t xml:space="preserve">поважати символіку територіальної громади та населених </w:t>
      </w:r>
      <w:r>
        <w:rPr>
          <w:sz w:val="28"/>
          <w:szCs w:val="28"/>
        </w:rPr>
        <w:t>пунктів</w:t>
      </w:r>
      <w:r>
        <w:rPr>
          <w:color w:val="000000"/>
          <w:sz w:val="28"/>
          <w:szCs w:val="28"/>
        </w:rPr>
        <w:t xml:space="preserve">, що входять до складу території територіальної </w:t>
      </w:r>
      <w:r>
        <w:rPr>
          <w:sz w:val="28"/>
          <w:szCs w:val="28"/>
        </w:rPr>
        <w:t>громади і</w:t>
      </w:r>
      <w:r>
        <w:rPr>
          <w:color w:val="000000"/>
          <w:sz w:val="28"/>
          <w:szCs w:val="28"/>
        </w:rPr>
        <w:t xml:space="preserve"> використовувати її тільки за призначенням;</w:t>
      </w:r>
    </w:p>
    <w:p w:rsidR="004E6FD1" w:rsidRDefault="002617D7">
      <w:pPr>
        <w:numPr>
          <w:ilvl w:val="0"/>
          <w:numId w:val="7"/>
        </w:numPr>
        <w:pBdr>
          <w:top w:val="nil"/>
          <w:left w:val="nil"/>
          <w:bottom w:val="nil"/>
          <w:right w:val="nil"/>
          <w:between w:val="nil"/>
        </w:pBdr>
        <w:tabs>
          <w:tab w:val="left" w:pos="993"/>
        </w:tabs>
        <w:ind w:left="142" w:firstLine="425"/>
        <w:jc w:val="both"/>
        <w:rPr>
          <w:rFonts w:ascii="Calibri" w:eastAsia="Calibri" w:hAnsi="Calibri" w:cs="Calibri"/>
          <w:color w:val="000000"/>
          <w:sz w:val="28"/>
          <w:szCs w:val="28"/>
        </w:rPr>
      </w:pPr>
      <w:r>
        <w:rPr>
          <w:color w:val="000000"/>
          <w:sz w:val="28"/>
          <w:szCs w:val="28"/>
        </w:rPr>
        <w:t>реалізовувати свої права, свободи та законні інтереси з повагою до прав жителів територіальної громади та інших осіб, які на законних підставах проживають (перебувають) у межах територіальної громади, до інтересів держави та територіальної громади;</w:t>
      </w:r>
    </w:p>
    <w:p w:rsidR="004E6FD1" w:rsidRDefault="002617D7">
      <w:pPr>
        <w:numPr>
          <w:ilvl w:val="0"/>
          <w:numId w:val="7"/>
        </w:numPr>
        <w:pBdr>
          <w:top w:val="nil"/>
          <w:left w:val="nil"/>
          <w:bottom w:val="nil"/>
          <w:right w:val="nil"/>
          <w:between w:val="nil"/>
        </w:pBdr>
        <w:tabs>
          <w:tab w:val="left" w:pos="993"/>
        </w:tabs>
        <w:ind w:left="142" w:firstLine="425"/>
        <w:jc w:val="both"/>
        <w:rPr>
          <w:rFonts w:ascii="Calibri" w:eastAsia="Calibri" w:hAnsi="Calibri" w:cs="Calibri"/>
          <w:color w:val="000000"/>
          <w:sz w:val="28"/>
          <w:szCs w:val="28"/>
        </w:rPr>
      </w:pPr>
      <w:r>
        <w:rPr>
          <w:color w:val="000000"/>
          <w:sz w:val="28"/>
          <w:szCs w:val="28"/>
        </w:rPr>
        <w:t>інші обов'язки відповідно до Конституції України та законодавства.</w:t>
      </w:r>
    </w:p>
    <w:p w:rsidR="004E6FD1" w:rsidRDefault="002617D7">
      <w:pPr>
        <w:tabs>
          <w:tab w:val="left" w:pos="993"/>
        </w:tabs>
        <w:ind w:left="142" w:firstLine="425"/>
        <w:jc w:val="both"/>
        <w:rPr>
          <w:sz w:val="28"/>
          <w:szCs w:val="28"/>
        </w:rPr>
      </w:pPr>
      <w:r>
        <w:rPr>
          <w:sz w:val="28"/>
          <w:szCs w:val="28"/>
        </w:rPr>
        <w:t>2. Обов’язки жителя територіальної громади в частині, що не суперечить Конституції та законам України, цьому Статуту, поширюються також на іноземців, осіб без громадянства та інших осіб, які проживають (перебувають) у межах територіальної громади.</w:t>
      </w:r>
    </w:p>
    <w:p w:rsidR="004E6FD1" w:rsidRDefault="004E6FD1">
      <w:pPr>
        <w:ind w:firstLine="567"/>
        <w:jc w:val="both"/>
        <w:rPr>
          <w:sz w:val="28"/>
          <w:szCs w:val="28"/>
        </w:rPr>
      </w:pPr>
    </w:p>
    <w:p w:rsidR="004E6FD1" w:rsidRDefault="002617D7">
      <w:pPr>
        <w:ind w:firstLine="567"/>
        <w:jc w:val="both"/>
        <w:rPr>
          <w:b/>
          <w:bCs/>
          <w:sz w:val="28"/>
          <w:szCs w:val="28"/>
        </w:rPr>
      </w:pPr>
      <w:r>
        <w:rPr>
          <w:b/>
          <w:bCs/>
          <w:sz w:val="28"/>
          <w:szCs w:val="28"/>
        </w:rPr>
        <w:t>Стаття 16. Гарантії прав жителя територіальної громади та рівність їх забезпечення</w:t>
      </w:r>
    </w:p>
    <w:p w:rsidR="004E6FD1" w:rsidRDefault="002617D7">
      <w:pPr>
        <w:numPr>
          <w:ilvl w:val="0"/>
          <w:numId w:val="8"/>
        </w:numPr>
        <w:pBdr>
          <w:top w:val="nil"/>
          <w:left w:val="nil"/>
          <w:bottom w:val="nil"/>
          <w:right w:val="nil"/>
          <w:between w:val="nil"/>
        </w:pBdr>
        <w:tabs>
          <w:tab w:val="left" w:pos="993"/>
        </w:tabs>
        <w:ind w:left="0" w:firstLine="567"/>
        <w:jc w:val="both"/>
        <w:rPr>
          <w:color w:val="000000"/>
          <w:sz w:val="28"/>
          <w:szCs w:val="28"/>
        </w:rPr>
      </w:pPr>
      <w:r>
        <w:rPr>
          <w:color w:val="000000"/>
          <w:sz w:val="28"/>
          <w:szCs w:val="28"/>
        </w:rPr>
        <w:t>С</w:t>
      </w:r>
      <w:r>
        <w:rPr>
          <w:sz w:val="28"/>
          <w:szCs w:val="28"/>
        </w:rPr>
        <w:t>елищний</w:t>
      </w:r>
      <w:r>
        <w:rPr>
          <w:color w:val="000000"/>
          <w:sz w:val="28"/>
          <w:szCs w:val="28"/>
        </w:rPr>
        <w:t xml:space="preserve"> голова, Рада, її депутати, виконавчі органи та посадові особи місцевого самоврядування забезпечують реалізацію прав та законних інтересів жителя територіальної громади у межах, визначених Конституцією та законами України.</w:t>
      </w:r>
    </w:p>
    <w:p w:rsidR="004E6FD1" w:rsidRDefault="002617D7">
      <w:pPr>
        <w:ind w:firstLine="567"/>
        <w:jc w:val="both"/>
        <w:rPr>
          <w:sz w:val="28"/>
          <w:szCs w:val="28"/>
        </w:rPr>
      </w:pPr>
      <w:r>
        <w:rPr>
          <w:sz w:val="28"/>
          <w:szCs w:val="28"/>
        </w:rPr>
        <w:t>2. Жителю територіальної громади гарантується право на участь у вирішенні питань місцевого значення, віднесених до відання територіальної громади та її органів, у порядку і формах, визначених Конституцією та актами законодавства України.</w:t>
      </w:r>
    </w:p>
    <w:p w:rsidR="004E6FD1" w:rsidRDefault="002617D7">
      <w:pPr>
        <w:ind w:firstLine="567"/>
        <w:jc w:val="both"/>
        <w:rPr>
          <w:sz w:val="28"/>
          <w:szCs w:val="28"/>
        </w:rPr>
      </w:pPr>
      <w:r>
        <w:rPr>
          <w:sz w:val="28"/>
          <w:szCs w:val="28"/>
        </w:rPr>
        <w:t>3. Захист та реалізація прав і свобод людини та громадянина, які закріплені в Конституції та законах України, визначають зміст і спрямованість діяльності органів місцевого самоврядування територіальної громади.</w:t>
      </w:r>
    </w:p>
    <w:p w:rsidR="004E6FD1" w:rsidRDefault="002617D7">
      <w:pPr>
        <w:ind w:firstLine="567"/>
        <w:jc w:val="both"/>
        <w:rPr>
          <w:sz w:val="28"/>
          <w:szCs w:val="28"/>
        </w:rPr>
      </w:pPr>
      <w:r>
        <w:rPr>
          <w:sz w:val="28"/>
          <w:szCs w:val="28"/>
        </w:rPr>
        <w:t>4. Рішення та дії органів і посадових осіб місцевого самоврядування не можуть обмежувати встановлених Конституцією та законами України прав і свобод людини та громадянина.</w:t>
      </w:r>
    </w:p>
    <w:p w:rsidR="004E6FD1" w:rsidRDefault="002617D7">
      <w:pPr>
        <w:ind w:firstLine="567"/>
        <w:jc w:val="both"/>
        <w:rPr>
          <w:color w:val="C00000"/>
          <w:sz w:val="28"/>
          <w:szCs w:val="28"/>
        </w:rPr>
      </w:pPr>
      <w:r>
        <w:rPr>
          <w:sz w:val="28"/>
          <w:szCs w:val="28"/>
        </w:rPr>
        <w:t xml:space="preserve">5. Реалізація жителем територіальної громади своїх прав, свобод та законних інтересів не повинна призводити до порушення прав і свобод інших осіб, а також інтересів територіальної громади, суспільства чи держави у цілому. </w:t>
      </w:r>
    </w:p>
    <w:p w:rsidR="004E6FD1" w:rsidRDefault="004E6FD1">
      <w:pPr>
        <w:ind w:firstLine="567"/>
        <w:jc w:val="both"/>
        <w:rPr>
          <w:b/>
          <w:bCs/>
          <w:sz w:val="28"/>
          <w:szCs w:val="28"/>
        </w:rPr>
      </w:pPr>
    </w:p>
    <w:p w:rsidR="004E6FD1" w:rsidRDefault="002617D7">
      <w:pPr>
        <w:jc w:val="center"/>
        <w:rPr>
          <w:b/>
          <w:bCs/>
          <w:sz w:val="28"/>
          <w:szCs w:val="28"/>
        </w:rPr>
      </w:pPr>
      <w:r>
        <w:rPr>
          <w:b/>
          <w:bCs/>
          <w:sz w:val="28"/>
          <w:szCs w:val="28"/>
        </w:rPr>
        <w:t>РОЗДІЛ ІV</w:t>
      </w:r>
    </w:p>
    <w:p w:rsidR="004E6FD1" w:rsidRDefault="002617D7">
      <w:pPr>
        <w:jc w:val="center"/>
        <w:rPr>
          <w:b/>
          <w:bCs/>
          <w:sz w:val="28"/>
          <w:szCs w:val="28"/>
        </w:rPr>
      </w:pPr>
      <w:r>
        <w:rPr>
          <w:b/>
          <w:bCs/>
          <w:sz w:val="28"/>
          <w:szCs w:val="28"/>
        </w:rPr>
        <w:t>ФОРМИ УЧАСТІ ТЕРИТОРІАЛЬНОЇ ГРОМАДИ У ВИРІШЕННІ ПИТАНЬ МІСЦЕВОГО ЗНАЧЕННЯ</w:t>
      </w:r>
    </w:p>
    <w:p w:rsidR="004E6FD1" w:rsidRDefault="004E6FD1">
      <w:pPr>
        <w:ind w:firstLine="567"/>
        <w:jc w:val="both"/>
        <w:rPr>
          <w:b/>
          <w:bCs/>
          <w:sz w:val="28"/>
          <w:szCs w:val="28"/>
        </w:rPr>
      </w:pPr>
    </w:p>
    <w:p w:rsidR="004E6FD1" w:rsidRDefault="002617D7">
      <w:pPr>
        <w:ind w:firstLine="567"/>
        <w:jc w:val="both"/>
        <w:rPr>
          <w:b/>
          <w:bCs/>
          <w:sz w:val="28"/>
          <w:szCs w:val="28"/>
        </w:rPr>
      </w:pPr>
      <w:r>
        <w:rPr>
          <w:b/>
          <w:bCs/>
          <w:sz w:val="28"/>
          <w:szCs w:val="28"/>
        </w:rPr>
        <w:t xml:space="preserve">Стаття 17. Форми участі територіальної громади </w:t>
      </w:r>
    </w:p>
    <w:p w:rsidR="004E6FD1" w:rsidRDefault="002617D7">
      <w:pPr>
        <w:ind w:firstLine="567"/>
        <w:jc w:val="both"/>
        <w:rPr>
          <w:sz w:val="28"/>
          <w:szCs w:val="28"/>
        </w:rPr>
      </w:pPr>
      <w:r>
        <w:rPr>
          <w:sz w:val="28"/>
          <w:szCs w:val="28"/>
        </w:rPr>
        <w:t>1. Формами участі територіальної громади у вирішенні питань місцевого значення є:</w:t>
      </w:r>
    </w:p>
    <w:p w:rsidR="004E6FD1" w:rsidRDefault="002617D7">
      <w:pPr>
        <w:numPr>
          <w:ilvl w:val="0"/>
          <w:numId w:val="14"/>
        </w:numPr>
        <w:pBdr>
          <w:top w:val="nil"/>
          <w:left w:val="nil"/>
          <w:bottom w:val="nil"/>
          <w:right w:val="nil"/>
          <w:between w:val="nil"/>
        </w:pBdr>
        <w:jc w:val="both"/>
        <w:rPr>
          <w:color w:val="000000"/>
          <w:sz w:val="28"/>
          <w:szCs w:val="28"/>
        </w:rPr>
      </w:pPr>
      <w:r>
        <w:rPr>
          <w:color w:val="000000"/>
          <w:sz w:val="28"/>
          <w:szCs w:val="28"/>
        </w:rPr>
        <w:t>місцевий референдум;</w:t>
      </w:r>
    </w:p>
    <w:p w:rsidR="004E6FD1" w:rsidRDefault="002617D7">
      <w:pPr>
        <w:numPr>
          <w:ilvl w:val="0"/>
          <w:numId w:val="14"/>
        </w:numPr>
        <w:pBdr>
          <w:top w:val="nil"/>
          <w:left w:val="nil"/>
          <w:bottom w:val="nil"/>
          <w:right w:val="nil"/>
          <w:between w:val="nil"/>
        </w:pBdr>
        <w:jc w:val="both"/>
        <w:rPr>
          <w:color w:val="000000"/>
          <w:sz w:val="28"/>
          <w:szCs w:val="28"/>
        </w:rPr>
      </w:pPr>
      <w:r>
        <w:rPr>
          <w:color w:val="000000"/>
          <w:sz w:val="28"/>
          <w:szCs w:val="28"/>
        </w:rPr>
        <w:lastRenderedPageBreak/>
        <w:t>загальні збори (конференці</w:t>
      </w:r>
      <w:r>
        <w:rPr>
          <w:sz w:val="28"/>
          <w:szCs w:val="28"/>
        </w:rPr>
        <w:t>я</w:t>
      </w:r>
      <w:r>
        <w:rPr>
          <w:color w:val="000000"/>
          <w:sz w:val="28"/>
          <w:szCs w:val="28"/>
        </w:rPr>
        <w:t>) жителів;</w:t>
      </w:r>
    </w:p>
    <w:p w:rsidR="004E6FD1" w:rsidRDefault="002617D7">
      <w:pPr>
        <w:numPr>
          <w:ilvl w:val="0"/>
          <w:numId w:val="14"/>
        </w:numPr>
        <w:pBdr>
          <w:top w:val="nil"/>
          <w:left w:val="nil"/>
          <w:bottom w:val="nil"/>
          <w:right w:val="nil"/>
          <w:between w:val="nil"/>
        </w:pBdr>
        <w:jc w:val="both"/>
        <w:rPr>
          <w:color w:val="000000"/>
          <w:sz w:val="28"/>
          <w:szCs w:val="28"/>
        </w:rPr>
      </w:pPr>
      <w:r>
        <w:rPr>
          <w:color w:val="000000"/>
          <w:sz w:val="28"/>
          <w:szCs w:val="28"/>
        </w:rPr>
        <w:t>місцева ініціатива;</w:t>
      </w:r>
    </w:p>
    <w:p w:rsidR="004E6FD1" w:rsidRDefault="002617D7">
      <w:pPr>
        <w:numPr>
          <w:ilvl w:val="0"/>
          <w:numId w:val="14"/>
        </w:numPr>
        <w:pBdr>
          <w:top w:val="nil"/>
          <w:left w:val="nil"/>
          <w:bottom w:val="nil"/>
          <w:right w:val="nil"/>
          <w:between w:val="nil"/>
        </w:pBdr>
        <w:jc w:val="both"/>
        <w:rPr>
          <w:color w:val="000000"/>
          <w:sz w:val="28"/>
          <w:szCs w:val="28"/>
        </w:rPr>
      </w:pPr>
      <w:r>
        <w:rPr>
          <w:color w:val="000000"/>
          <w:sz w:val="28"/>
          <w:szCs w:val="28"/>
        </w:rPr>
        <w:t>громадські слухання;</w:t>
      </w:r>
    </w:p>
    <w:p w:rsidR="004E6FD1" w:rsidRDefault="002617D7" w:rsidP="007A3814">
      <w:pPr>
        <w:numPr>
          <w:ilvl w:val="0"/>
          <w:numId w:val="14"/>
        </w:numPr>
        <w:pBdr>
          <w:top w:val="nil"/>
          <w:left w:val="nil"/>
          <w:bottom w:val="nil"/>
          <w:right w:val="nil"/>
          <w:between w:val="nil"/>
        </w:pBdr>
        <w:spacing w:line="259" w:lineRule="auto"/>
        <w:ind w:left="924" w:hanging="357"/>
        <w:rPr>
          <w:color w:val="000000"/>
          <w:sz w:val="28"/>
          <w:szCs w:val="28"/>
        </w:rPr>
      </w:pPr>
      <w:r>
        <w:rPr>
          <w:color w:val="000000"/>
          <w:sz w:val="28"/>
          <w:szCs w:val="28"/>
        </w:rPr>
        <w:t>звернення громадян до органів і посадових осіб місцевого самоврядування, у тому числі у форматі електронних петицій;</w:t>
      </w:r>
    </w:p>
    <w:p w:rsidR="004E6FD1" w:rsidRDefault="002617D7" w:rsidP="007A3814">
      <w:pPr>
        <w:numPr>
          <w:ilvl w:val="0"/>
          <w:numId w:val="14"/>
        </w:numPr>
        <w:pBdr>
          <w:top w:val="nil"/>
          <w:left w:val="nil"/>
          <w:bottom w:val="nil"/>
          <w:right w:val="nil"/>
          <w:between w:val="nil"/>
        </w:pBdr>
        <w:ind w:left="924" w:hanging="357"/>
        <w:jc w:val="both"/>
        <w:rPr>
          <w:color w:val="000000"/>
          <w:sz w:val="28"/>
          <w:szCs w:val="28"/>
        </w:rPr>
      </w:pPr>
      <w:r>
        <w:rPr>
          <w:color w:val="000000"/>
          <w:sz w:val="28"/>
          <w:szCs w:val="28"/>
        </w:rPr>
        <w:t>публічні консультації;</w:t>
      </w:r>
    </w:p>
    <w:p w:rsidR="004E6FD1" w:rsidRDefault="002617D7">
      <w:pPr>
        <w:numPr>
          <w:ilvl w:val="0"/>
          <w:numId w:val="14"/>
        </w:numPr>
        <w:pBdr>
          <w:top w:val="nil"/>
          <w:left w:val="nil"/>
          <w:bottom w:val="nil"/>
          <w:right w:val="nil"/>
          <w:between w:val="nil"/>
        </w:pBdr>
        <w:jc w:val="both"/>
        <w:rPr>
          <w:color w:val="000000"/>
          <w:sz w:val="28"/>
          <w:szCs w:val="28"/>
        </w:rPr>
      </w:pPr>
      <w:r>
        <w:rPr>
          <w:color w:val="000000"/>
          <w:sz w:val="28"/>
          <w:szCs w:val="28"/>
        </w:rPr>
        <w:t xml:space="preserve">участь жителів у </w:t>
      </w:r>
      <w:r>
        <w:rPr>
          <w:sz w:val="28"/>
          <w:szCs w:val="28"/>
        </w:rPr>
        <w:t>консультативно-дорадчих органах при органах і посадових особах місцевого самоврядування</w:t>
      </w:r>
      <w:r>
        <w:rPr>
          <w:color w:val="000000"/>
          <w:sz w:val="28"/>
          <w:szCs w:val="28"/>
        </w:rPr>
        <w:t xml:space="preserve">; </w:t>
      </w:r>
    </w:p>
    <w:p w:rsidR="004E6FD1" w:rsidRDefault="002617D7">
      <w:pPr>
        <w:numPr>
          <w:ilvl w:val="0"/>
          <w:numId w:val="14"/>
        </w:numPr>
        <w:pBdr>
          <w:top w:val="nil"/>
          <w:left w:val="nil"/>
          <w:bottom w:val="nil"/>
          <w:right w:val="nil"/>
          <w:between w:val="nil"/>
        </w:pBdr>
        <w:spacing w:line="259" w:lineRule="auto"/>
        <w:jc w:val="both"/>
        <w:rPr>
          <w:sz w:val="28"/>
          <w:szCs w:val="28"/>
        </w:rPr>
      </w:pPr>
      <w:r>
        <w:rPr>
          <w:sz w:val="28"/>
          <w:szCs w:val="28"/>
        </w:rPr>
        <w:t>громадське оцінювання діяльності органів та посадових осіб місцевого самоврядування;</w:t>
      </w:r>
    </w:p>
    <w:p w:rsidR="004E6FD1" w:rsidRDefault="002617D7">
      <w:pPr>
        <w:numPr>
          <w:ilvl w:val="0"/>
          <w:numId w:val="14"/>
        </w:numPr>
        <w:pBdr>
          <w:top w:val="nil"/>
          <w:left w:val="nil"/>
          <w:bottom w:val="nil"/>
          <w:right w:val="nil"/>
          <w:between w:val="nil"/>
        </w:pBdr>
        <w:jc w:val="both"/>
        <w:rPr>
          <w:color w:val="000000"/>
          <w:sz w:val="28"/>
          <w:szCs w:val="28"/>
        </w:rPr>
      </w:pPr>
      <w:r>
        <w:rPr>
          <w:color w:val="000000"/>
          <w:sz w:val="28"/>
          <w:szCs w:val="28"/>
        </w:rPr>
        <w:t>участь у роботі контрольно-наглядових органів юридичних осіб публічного права, утворених за рішенням Ради;</w:t>
      </w:r>
    </w:p>
    <w:p w:rsidR="004E6FD1" w:rsidRDefault="002617D7">
      <w:pPr>
        <w:numPr>
          <w:ilvl w:val="0"/>
          <w:numId w:val="14"/>
        </w:numPr>
        <w:pBdr>
          <w:top w:val="nil"/>
          <w:left w:val="nil"/>
          <w:bottom w:val="nil"/>
          <w:right w:val="nil"/>
          <w:between w:val="nil"/>
        </w:pBdr>
        <w:jc w:val="both"/>
        <w:rPr>
          <w:sz w:val="28"/>
          <w:szCs w:val="28"/>
        </w:rPr>
      </w:pPr>
      <w:r>
        <w:rPr>
          <w:sz w:val="28"/>
          <w:szCs w:val="28"/>
        </w:rPr>
        <w:t>участь у плануванні та розподілі коштів місцевого бюджету;</w:t>
      </w:r>
    </w:p>
    <w:p w:rsidR="004E6FD1" w:rsidRDefault="002617D7">
      <w:pPr>
        <w:numPr>
          <w:ilvl w:val="0"/>
          <w:numId w:val="14"/>
        </w:numPr>
        <w:pBdr>
          <w:top w:val="nil"/>
          <w:left w:val="nil"/>
          <w:bottom w:val="nil"/>
          <w:right w:val="nil"/>
          <w:between w:val="nil"/>
        </w:pBdr>
        <w:jc w:val="both"/>
        <w:rPr>
          <w:color w:val="000000"/>
          <w:sz w:val="28"/>
          <w:szCs w:val="28"/>
        </w:rPr>
      </w:pPr>
      <w:r>
        <w:rPr>
          <w:color w:val="000000"/>
          <w:sz w:val="28"/>
          <w:szCs w:val="28"/>
        </w:rPr>
        <w:t>участь у створенні та діяльності органів самоорганізації населення;</w:t>
      </w:r>
    </w:p>
    <w:p w:rsidR="004E6FD1" w:rsidRDefault="002617D7">
      <w:pPr>
        <w:numPr>
          <w:ilvl w:val="0"/>
          <w:numId w:val="14"/>
        </w:numPr>
        <w:pBdr>
          <w:top w:val="nil"/>
          <w:left w:val="nil"/>
          <w:bottom w:val="nil"/>
          <w:right w:val="nil"/>
          <w:between w:val="nil"/>
        </w:pBdr>
        <w:jc w:val="both"/>
        <w:rPr>
          <w:color w:val="000000"/>
          <w:sz w:val="28"/>
          <w:szCs w:val="28"/>
        </w:rPr>
      </w:pPr>
      <w:r>
        <w:rPr>
          <w:color w:val="000000"/>
          <w:sz w:val="28"/>
          <w:szCs w:val="28"/>
        </w:rPr>
        <w:t>інші форми участі, що не суперечать закону.</w:t>
      </w:r>
    </w:p>
    <w:p w:rsidR="004E6FD1" w:rsidRDefault="002617D7">
      <w:pPr>
        <w:numPr>
          <w:ilvl w:val="0"/>
          <w:numId w:val="8"/>
        </w:numPr>
        <w:pBdr>
          <w:top w:val="nil"/>
          <w:left w:val="nil"/>
          <w:bottom w:val="nil"/>
          <w:right w:val="nil"/>
          <w:between w:val="nil"/>
        </w:pBdr>
        <w:spacing w:after="160" w:line="259" w:lineRule="auto"/>
        <w:ind w:left="0" w:firstLine="624"/>
        <w:jc w:val="both"/>
        <w:rPr>
          <w:color w:val="000000"/>
          <w:sz w:val="28"/>
          <w:szCs w:val="28"/>
        </w:rPr>
      </w:pPr>
      <w:r>
        <w:rPr>
          <w:color w:val="000000"/>
          <w:sz w:val="28"/>
          <w:szCs w:val="28"/>
        </w:rPr>
        <w:t xml:space="preserve">Для забезпечення участі територіальної громади у вирішенні питань місцевого значення, </w:t>
      </w:r>
      <w:proofErr w:type="spellStart"/>
      <w:r>
        <w:rPr>
          <w:color w:val="000000"/>
          <w:sz w:val="28"/>
          <w:szCs w:val="28"/>
        </w:rPr>
        <w:t>безбар’єрності</w:t>
      </w:r>
      <w:proofErr w:type="spellEnd"/>
      <w:r>
        <w:rPr>
          <w:color w:val="000000"/>
          <w:sz w:val="28"/>
          <w:szCs w:val="28"/>
        </w:rPr>
        <w:t>, сталого розвитку, сприятливих умов проживання, запровадження ефективного врядування в територіальній громаді</w:t>
      </w:r>
      <w:r w:rsidR="007B599C">
        <w:rPr>
          <w:color w:val="000000"/>
          <w:sz w:val="28"/>
          <w:szCs w:val="28"/>
          <w:lang w:val="uk-UA"/>
        </w:rPr>
        <w:t>,</w:t>
      </w:r>
      <w:r>
        <w:rPr>
          <w:color w:val="000000"/>
          <w:sz w:val="28"/>
          <w:szCs w:val="28"/>
        </w:rPr>
        <w:t xml:space="preserve"> Рада та її посадові особи сприяють застосуванню інформаційно-комунікаційних технологій цифрової демократії та врядування.</w:t>
      </w:r>
    </w:p>
    <w:p w:rsidR="004E6FD1" w:rsidRDefault="002617D7">
      <w:pPr>
        <w:ind w:firstLine="567"/>
        <w:jc w:val="both"/>
        <w:rPr>
          <w:b/>
          <w:bCs/>
          <w:sz w:val="28"/>
          <w:szCs w:val="28"/>
        </w:rPr>
      </w:pPr>
      <w:r>
        <w:rPr>
          <w:b/>
          <w:bCs/>
          <w:sz w:val="28"/>
          <w:szCs w:val="28"/>
        </w:rPr>
        <w:t>Стаття 18. Місцевий референдум</w:t>
      </w:r>
    </w:p>
    <w:p w:rsidR="004E6FD1" w:rsidRDefault="002617D7">
      <w:pPr>
        <w:ind w:firstLine="567"/>
        <w:jc w:val="both"/>
        <w:rPr>
          <w:sz w:val="28"/>
          <w:szCs w:val="28"/>
        </w:rPr>
      </w:pPr>
      <w:r>
        <w:rPr>
          <w:sz w:val="28"/>
          <w:szCs w:val="28"/>
        </w:rPr>
        <w:t xml:space="preserve">1. Місцевий референдум є формою участі територіальної громади у вирішенні питань місцевого значення шляхом прямого волевиявлення. </w:t>
      </w:r>
    </w:p>
    <w:p w:rsidR="004E6FD1" w:rsidRDefault="002617D7">
      <w:pPr>
        <w:ind w:firstLine="567"/>
        <w:jc w:val="both"/>
        <w:rPr>
          <w:sz w:val="28"/>
          <w:szCs w:val="28"/>
        </w:rPr>
      </w:pPr>
      <w:r>
        <w:rPr>
          <w:sz w:val="28"/>
          <w:szCs w:val="28"/>
        </w:rPr>
        <w:t>2. Засади, організація і порядок проведення місцевого референдуму визначаються законами України.</w:t>
      </w:r>
    </w:p>
    <w:p w:rsidR="004E6FD1" w:rsidRDefault="002617D7">
      <w:pPr>
        <w:ind w:firstLine="567"/>
        <w:jc w:val="both"/>
        <w:rPr>
          <w:sz w:val="28"/>
          <w:szCs w:val="28"/>
        </w:rPr>
      </w:pPr>
      <w:r>
        <w:rPr>
          <w:sz w:val="28"/>
          <w:szCs w:val="28"/>
        </w:rPr>
        <w:t>3. Предметом місцевого референдуму може бути будь-яке питання, віднесене </w:t>
      </w:r>
      <w:hyperlink r:id="rId9">
        <w:r>
          <w:rPr>
            <w:color w:val="000000"/>
            <w:sz w:val="28"/>
            <w:szCs w:val="28"/>
          </w:rPr>
          <w:t>Конституцією України</w:t>
        </w:r>
      </w:hyperlink>
      <w:r>
        <w:rPr>
          <w:sz w:val="28"/>
          <w:szCs w:val="28"/>
        </w:rPr>
        <w:t xml:space="preserve"> та іншими законами до відання місцевого самоврядування.</w:t>
      </w:r>
    </w:p>
    <w:p w:rsidR="004E6FD1" w:rsidRDefault="002617D7">
      <w:pPr>
        <w:ind w:firstLine="567"/>
        <w:jc w:val="both"/>
        <w:rPr>
          <w:sz w:val="28"/>
          <w:szCs w:val="28"/>
        </w:rPr>
      </w:pPr>
      <w:bookmarkStart w:id="5" w:name="bookmark=id.35pca11zmkrp" w:colFirst="0" w:colLast="0"/>
      <w:bookmarkEnd w:id="5"/>
      <w:r>
        <w:rPr>
          <w:sz w:val="28"/>
          <w:szCs w:val="28"/>
        </w:rPr>
        <w:t>4. На місцевий референдум не можуть бути винесені питання, віднесені законом до відання органів державної влади.</w:t>
      </w:r>
    </w:p>
    <w:p w:rsidR="004E6FD1" w:rsidRDefault="002617D7">
      <w:pPr>
        <w:ind w:firstLine="567"/>
        <w:jc w:val="both"/>
        <w:rPr>
          <w:sz w:val="28"/>
          <w:szCs w:val="28"/>
        </w:rPr>
      </w:pPr>
      <w:bookmarkStart w:id="6" w:name="bookmark=id.rewv0tblvhbp" w:colFirst="0" w:colLast="0"/>
      <w:bookmarkEnd w:id="6"/>
      <w:r>
        <w:rPr>
          <w:sz w:val="28"/>
          <w:szCs w:val="28"/>
        </w:rPr>
        <w:t>5. Рішення, прийняті місцевим референдумом, є обов'язковими для виконання на відповідній території.</w:t>
      </w:r>
    </w:p>
    <w:p w:rsidR="004E6FD1" w:rsidRDefault="004E6FD1">
      <w:pPr>
        <w:jc w:val="both"/>
        <w:rPr>
          <w:sz w:val="28"/>
          <w:szCs w:val="28"/>
        </w:rPr>
      </w:pPr>
    </w:p>
    <w:p w:rsidR="004E6FD1" w:rsidRDefault="002617D7">
      <w:pPr>
        <w:ind w:firstLine="567"/>
        <w:jc w:val="both"/>
        <w:rPr>
          <w:b/>
          <w:bCs/>
          <w:sz w:val="28"/>
          <w:szCs w:val="28"/>
        </w:rPr>
      </w:pPr>
      <w:r>
        <w:rPr>
          <w:b/>
          <w:bCs/>
          <w:sz w:val="28"/>
          <w:szCs w:val="28"/>
        </w:rPr>
        <w:t xml:space="preserve">Стаття 19. Загальні збори (конференція) жителів </w:t>
      </w:r>
    </w:p>
    <w:p w:rsidR="004E6FD1" w:rsidRDefault="002617D7">
      <w:pPr>
        <w:ind w:firstLine="567"/>
        <w:jc w:val="both"/>
        <w:rPr>
          <w:sz w:val="28"/>
          <w:szCs w:val="28"/>
        </w:rPr>
      </w:pPr>
      <w:r>
        <w:rPr>
          <w:sz w:val="28"/>
          <w:szCs w:val="28"/>
        </w:rPr>
        <w:t>1. Загальні збори (конференція) жителів є формою участі у вирішенні питань місцевого значення.</w:t>
      </w:r>
    </w:p>
    <w:p w:rsidR="004E6FD1" w:rsidRDefault="002617D7">
      <w:pPr>
        <w:ind w:firstLine="567"/>
        <w:jc w:val="both"/>
        <w:rPr>
          <w:sz w:val="28"/>
          <w:szCs w:val="28"/>
        </w:rPr>
      </w:pPr>
      <w:r>
        <w:rPr>
          <w:sz w:val="28"/>
          <w:szCs w:val="28"/>
        </w:rPr>
        <w:t>2. Порядок ініціювання, організації, проведення загальних зборів (конференції) жителів та порядок урахування результатів загальних зборів (конференції) органом місцевого самоврядування та його посадовими особами визначається Положенням</w:t>
      </w:r>
      <w:r w:rsidR="004A06C3">
        <w:rPr>
          <w:sz w:val="28"/>
          <w:szCs w:val="28"/>
        </w:rPr>
        <w:t xml:space="preserve"> про загальні збори (</w:t>
      </w:r>
      <w:proofErr w:type="spellStart"/>
      <w:r w:rsidR="004A06C3">
        <w:rPr>
          <w:sz w:val="28"/>
          <w:szCs w:val="28"/>
        </w:rPr>
        <w:t>конференці</w:t>
      </w:r>
      <w:proofErr w:type="spellEnd"/>
      <w:r w:rsidR="004A06C3">
        <w:rPr>
          <w:sz w:val="28"/>
          <w:szCs w:val="28"/>
          <w:lang w:val="uk-UA"/>
        </w:rPr>
        <w:t>ю</w:t>
      </w:r>
      <w:r>
        <w:rPr>
          <w:sz w:val="28"/>
          <w:szCs w:val="28"/>
        </w:rPr>
        <w:t xml:space="preserve">) жителів в </w:t>
      </w:r>
      <w:proofErr w:type="spellStart"/>
      <w:r>
        <w:rPr>
          <w:sz w:val="28"/>
          <w:szCs w:val="28"/>
        </w:rPr>
        <w:t>Іванківській</w:t>
      </w:r>
      <w:proofErr w:type="spellEnd"/>
      <w:r>
        <w:rPr>
          <w:sz w:val="28"/>
          <w:szCs w:val="28"/>
        </w:rPr>
        <w:t xml:space="preserve"> селищній територіальній громаді, що є додатком до цього Статуту.</w:t>
      </w:r>
    </w:p>
    <w:p w:rsidR="004E6FD1" w:rsidRDefault="004E6FD1">
      <w:pPr>
        <w:ind w:firstLine="596"/>
        <w:jc w:val="both"/>
        <w:rPr>
          <w:b/>
          <w:bCs/>
          <w:sz w:val="28"/>
          <w:szCs w:val="28"/>
        </w:rPr>
      </w:pPr>
    </w:p>
    <w:p w:rsidR="004E6FD1" w:rsidRDefault="002617D7">
      <w:pPr>
        <w:ind w:firstLine="596"/>
        <w:jc w:val="both"/>
        <w:rPr>
          <w:b/>
          <w:bCs/>
          <w:sz w:val="28"/>
          <w:szCs w:val="28"/>
        </w:rPr>
      </w:pPr>
      <w:r>
        <w:rPr>
          <w:b/>
          <w:bCs/>
          <w:sz w:val="28"/>
          <w:szCs w:val="28"/>
        </w:rPr>
        <w:t>Стаття 20. Місцева ініціатива</w:t>
      </w:r>
    </w:p>
    <w:p w:rsidR="004E6FD1" w:rsidRDefault="002617D7">
      <w:pPr>
        <w:ind w:firstLine="567"/>
        <w:jc w:val="both"/>
        <w:rPr>
          <w:sz w:val="28"/>
          <w:szCs w:val="28"/>
        </w:rPr>
      </w:pPr>
      <w:r>
        <w:rPr>
          <w:sz w:val="28"/>
          <w:szCs w:val="28"/>
        </w:rPr>
        <w:lastRenderedPageBreak/>
        <w:t xml:space="preserve">1. Місцева ініціатива – це форма участі жителів територіальної громади у вирішенні питань місцевого самоврядування шляхом ініціювання розгляду Радою будь-якого питання, віднесеного </w:t>
      </w:r>
      <w:r>
        <w:rPr>
          <w:sz w:val="28"/>
          <w:szCs w:val="28"/>
          <w:highlight w:val="white"/>
        </w:rPr>
        <w:t>до повноважень органу місцевого самоврядування</w:t>
      </w:r>
      <w:r>
        <w:rPr>
          <w:sz w:val="28"/>
          <w:szCs w:val="28"/>
        </w:rPr>
        <w:t xml:space="preserve">. </w:t>
      </w:r>
    </w:p>
    <w:p w:rsidR="004E6FD1" w:rsidRDefault="002617D7">
      <w:pPr>
        <w:ind w:firstLine="567"/>
        <w:jc w:val="both"/>
        <w:rPr>
          <w:sz w:val="28"/>
          <w:szCs w:val="28"/>
        </w:rPr>
      </w:pPr>
      <w:r>
        <w:rPr>
          <w:sz w:val="28"/>
          <w:szCs w:val="28"/>
        </w:rPr>
        <w:t xml:space="preserve">2. Порядок ініціювання, організації збору підписів та внесення місцевої ініціативи на розгляд Ради </w:t>
      </w:r>
      <w:r w:rsidR="007B599C">
        <w:rPr>
          <w:sz w:val="28"/>
          <w:szCs w:val="28"/>
          <w:lang w:val="uk-UA"/>
        </w:rPr>
        <w:t xml:space="preserve">визначається </w:t>
      </w:r>
      <w:r>
        <w:rPr>
          <w:sz w:val="28"/>
          <w:szCs w:val="28"/>
        </w:rPr>
        <w:t xml:space="preserve">Положенням про місцеві ініціативи в </w:t>
      </w:r>
      <w:proofErr w:type="spellStart"/>
      <w:r>
        <w:rPr>
          <w:sz w:val="28"/>
          <w:szCs w:val="28"/>
        </w:rPr>
        <w:t>Іванківській</w:t>
      </w:r>
      <w:proofErr w:type="spellEnd"/>
      <w:r>
        <w:rPr>
          <w:sz w:val="28"/>
          <w:szCs w:val="28"/>
        </w:rPr>
        <w:t xml:space="preserve"> селищній територіальній громаді, що є додатком до цього Статуту.</w:t>
      </w:r>
    </w:p>
    <w:p w:rsidR="004E6FD1" w:rsidRDefault="004E6FD1">
      <w:pPr>
        <w:ind w:firstLine="567"/>
        <w:jc w:val="both"/>
        <w:rPr>
          <w:sz w:val="28"/>
          <w:szCs w:val="28"/>
        </w:rPr>
      </w:pPr>
    </w:p>
    <w:p w:rsidR="004E6FD1" w:rsidRDefault="002617D7">
      <w:pPr>
        <w:ind w:firstLine="567"/>
        <w:jc w:val="both"/>
        <w:rPr>
          <w:b/>
          <w:bCs/>
          <w:sz w:val="28"/>
          <w:szCs w:val="28"/>
        </w:rPr>
      </w:pPr>
      <w:r>
        <w:rPr>
          <w:b/>
          <w:bCs/>
          <w:sz w:val="28"/>
          <w:szCs w:val="28"/>
        </w:rPr>
        <w:t>Стаття 21. Громадські слухання</w:t>
      </w:r>
    </w:p>
    <w:p w:rsidR="004E6FD1" w:rsidRDefault="002617D7">
      <w:pPr>
        <w:ind w:firstLine="567"/>
        <w:jc w:val="both"/>
        <w:rPr>
          <w:sz w:val="28"/>
          <w:szCs w:val="28"/>
        </w:rPr>
      </w:pPr>
      <w:r>
        <w:rPr>
          <w:sz w:val="28"/>
          <w:szCs w:val="28"/>
        </w:rPr>
        <w:t>1. Жителі мають право проводити громадські слухання – зустрічатися для обговорення питань з депутатами Ради та посадовими особами місцевого самоврядування, під час яких заслуховувати зазначених осіб, порушувати питання та вносити пропозиції щодо питань місцевого значення.</w:t>
      </w:r>
    </w:p>
    <w:p w:rsidR="004E6FD1" w:rsidRDefault="002617D7">
      <w:pPr>
        <w:ind w:firstLine="567"/>
        <w:jc w:val="both"/>
        <w:rPr>
          <w:sz w:val="28"/>
          <w:szCs w:val="28"/>
        </w:rPr>
      </w:pPr>
      <w:r>
        <w:rPr>
          <w:sz w:val="28"/>
          <w:szCs w:val="28"/>
        </w:rPr>
        <w:t>2. Предметом громадських слухань можуть бути будь-які питання, віднесені Конституцією та законами України до відання місцевого самоврядування.</w:t>
      </w:r>
    </w:p>
    <w:p w:rsidR="004E6FD1" w:rsidRDefault="002617D7">
      <w:pPr>
        <w:ind w:firstLine="567"/>
        <w:jc w:val="both"/>
        <w:rPr>
          <w:sz w:val="28"/>
          <w:szCs w:val="28"/>
        </w:rPr>
      </w:pPr>
      <w:r>
        <w:rPr>
          <w:sz w:val="28"/>
          <w:szCs w:val="28"/>
        </w:rPr>
        <w:t>3. Пропозиції, які вносяться за результатами громадських слухань, підлягают</w:t>
      </w:r>
      <w:r w:rsidR="004A06C3">
        <w:rPr>
          <w:sz w:val="28"/>
          <w:szCs w:val="28"/>
        </w:rPr>
        <w:t xml:space="preserve">ь обов’язковому розгляду </w:t>
      </w:r>
      <w:r w:rsidR="004A06C3">
        <w:rPr>
          <w:sz w:val="28"/>
          <w:szCs w:val="28"/>
          <w:lang w:val="uk-UA"/>
        </w:rPr>
        <w:t>Радою</w:t>
      </w:r>
      <w:r>
        <w:rPr>
          <w:sz w:val="28"/>
          <w:szCs w:val="28"/>
        </w:rPr>
        <w:t xml:space="preserve"> та </w:t>
      </w:r>
      <w:r w:rsidR="004A06C3">
        <w:rPr>
          <w:sz w:val="28"/>
          <w:szCs w:val="28"/>
          <w:lang w:val="uk-UA"/>
        </w:rPr>
        <w:t xml:space="preserve">її </w:t>
      </w:r>
      <w:r>
        <w:rPr>
          <w:sz w:val="28"/>
          <w:szCs w:val="28"/>
        </w:rPr>
        <w:t>посадовими особами.</w:t>
      </w:r>
    </w:p>
    <w:p w:rsidR="004E6FD1" w:rsidRDefault="002617D7">
      <w:pPr>
        <w:ind w:firstLine="567"/>
        <w:jc w:val="both"/>
        <w:rPr>
          <w:sz w:val="28"/>
          <w:szCs w:val="28"/>
        </w:rPr>
      </w:pPr>
      <w:r>
        <w:rPr>
          <w:sz w:val="28"/>
          <w:szCs w:val="28"/>
        </w:rPr>
        <w:t xml:space="preserve">4. Порядок ініціювання, організації, проведення громадських слухань та врахування їх результатів органом місцевого самоврядування та посадовими особами місцевого самоврядування визначається Положенням про громадські слухання в </w:t>
      </w:r>
      <w:proofErr w:type="spellStart"/>
      <w:r>
        <w:rPr>
          <w:sz w:val="28"/>
          <w:szCs w:val="28"/>
        </w:rPr>
        <w:t>Іванківській</w:t>
      </w:r>
      <w:proofErr w:type="spellEnd"/>
      <w:r>
        <w:rPr>
          <w:sz w:val="28"/>
          <w:szCs w:val="28"/>
        </w:rPr>
        <w:t xml:space="preserve"> селищній територіальній громаді, що є додатком до цього Статуту.</w:t>
      </w:r>
    </w:p>
    <w:p w:rsidR="004E6FD1" w:rsidRDefault="004E6FD1">
      <w:pPr>
        <w:ind w:firstLine="567"/>
        <w:jc w:val="both"/>
        <w:rPr>
          <w:sz w:val="28"/>
          <w:szCs w:val="28"/>
        </w:rPr>
      </w:pPr>
    </w:p>
    <w:p w:rsidR="004E6FD1" w:rsidRDefault="002617D7">
      <w:pPr>
        <w:ind w:firstLine="567"/>
        <w:jc w:val="both"/>
        <w:rPr>
          <w:b/>
          <w:bCs/>
          <w:sz w:val="28"/>
          <w:szCs w:val="28"/>
        </w:rPr>
      </w:pPr>
      <w:bookmarkStart w:id="7" w:name="_heading=h.ed0ofjtgum6v" w:colFirst="0" w:colLast="0"/>
      <w:bookmarkEnd w:id="7"/>
      <w:r>
        <w:rPr>
          <w:b/>
          <w:bCs/>
          <w:sz w:val="28"/>
          <w:szCs w:val="28"/>
        </w:rPr>
        <w:t xml:space="preserve">Стаття 22. Звернення громадян та електронні петиції як особлива форма колективного звернення громадян </w:t>
      </w:r>
    </w:p>
    <w:p w:rsidR="004E6FD1" w:rsidRDefault="002617D7">
      <w:pPr>
        <w:numPr>
          <w:ilvl w:val="0"/>
          <w:numId w:val="15"/>
        </w:numPr>
        <w:pBdr>
          <w:top w:val="nil"/>
          <w:left w:val="nil"/>
          <w:bottom w:val="nil"/>
          <w:right w:val="nil"/>
          <w:between w:val="nil"/>
        </w:pBdr>
        <w:tabs>
          <w:tab w:val="left" w:pos="851"/>
        </w:tabs>
        <w:ind w:left="0" w:firstLine="567"/>
        <w:jc w:val="both"/>
        <w:rPr>
          <w:color w:val="000000"/>
          <w:sz w:val="28"/>
          <w:szCs w:val="28"/>
        </w:rPr>
      </w:pPr>
      <w:r>
        <w:rPr>
          <w:color w:val="000000"/>
          <w:sz w:val="28"/>
          <w:szCs w:val="28"/>
        </w:rPr>
        <w:t>Порядок звернення громадян України до органів місцевого самоврядування, юридичних осіб публічного права, засновником яких є Рада, їх посадових осіб визначається законом.</w:t>
      </w:r>
    </w:p>
    <w:p w:rsidR="004E6FD1" w:rsidRDefault="002617D7">
      <w:pPr>
        <w:numPr>
          <w:ilvl w:val="0"/>
          <w:numId w:val="15"/>
        </w:numPr>
        <w:pBdr>
          <w:top w:val="nil"/>
          <w:left w:val="nil"/>
          <w:bottom w:val="nil"/>
          <w:right w:val="nil"/>
          <w:between w:val="nil"/>
        </w:pBdr>
        <w:tabs>
          <w:tab w:val="left" w:pos="851"/>
        </w:tabs>
        <w:ind w:left="0" w:firstLine="567"/>
        <w:jc w:val="both"/>
        <w:rPr>
          <w:color w:val="000000"/>
          <w:sz w:val="28"/>
          <w:szCs w:val="28"/>
        </w:rPr>
      </w:pPr>
      <w:r>
        <w:rPr>
          <w:color w:val="000000"/>
          <w:sz w:val="28"/>
          <w:szCs w:val="28"/>
        </w:rPr>
        <w:t>Особи, які не є громадянами України і законно проживають на території України, мають таке саме право на подання звернення, як і громадяни України, якщо інше не передбачено міжнародними договорами</w:t>
      </w:r>
      <w:r>
        <w:rPr>
          <w:color w:val="000000"/>
          <w:sz w:val="28"/>
          <w:szCs w:val="28"/>
          <w:highlight w:val="white"/>
        </w:rPr>
        <w:t>.</w:t>
      </w:r>
    </w:p>
    <w:p w:rsidR="004E6FD1" w:rsidRDefault="002617D7">
      <w:pPr>
        <w:numPr>
          <w:ilvl w:val="0"/>
          <w:numId w:val="15"/>
        </w:numPr>
        <w:pBdr>
          <w:top w:val="nil"/>
          <w:left w:val="nil"/>
          <w:bottom w:val="nil"/>
          <w:right w:val="nil"/>
          <w:between w:val="nil"/>
        </w:pBdr>
        <w:tabs>
          <w:tab w:val="left" w:pos="851"/>
        </w:tabs>
        <w:ind w:left="0" w:firstLine="567"/>
        <w:jc w:val="both"/>
        <w:rPr>
          <w:color w:val="000000"/>
          <w:sz w:val="28"/>
          <w:szCs w:val="28"/>
        </w:rPr>
      </w:pPr>
      <w:r>
        <w:rPr>
          <w:color w:val="000000"/>
          <w:sz w:val="28"/>
          <w:szCs w:val="28"/>
        </w:rPr>
        <w:t xml:space="preserve">Електронна петиція – це особлива форма колективного звернення громадян до органів місцевого самоврядування територіальної громади, що здійснюється через </w:t>
      </w:r>
      <w:r w:rsidR="00AA16B5">
        <w:rPr>
          <w:color w:val="000000"/>
          <w:sz w:val="28"/>
          <w:szCs w:val="28"/>
        </w:rPr>
        <w:t xml:space="preserve">офіційний </w:t>
      </w:r>
      <w:proofErr w:type="spellStart"/>
      <w:r w:rsidR="00AA16B5">
        <w:rPr>
          <w:color w:val="000000"/>
          <w:sz w:val="28"/>
          <w:szCs w:val="28"/>
        </w:rPr>
        <w:t>веб</w:t>
      </w:r>
      <w:r w:rsidR="00D10B1C">
        <w:rPr>
          <w:color w:val="000000"/>
          <w:sz w:val="28"/>
          <w:szCs w:val="28"/>
        </w:rPr>
        <w:t>сайт</w:t>
      </w:r>
      <w:proofErr w:type="spellEnd"/>
      <w:r w:rsidR="00D10B1C">
        <w:rPr>
          <w:color w:val="000000"/>
          <w:sz w:val="28"/>
          <w:szCs w:val="28"/>
        </w:rPr>
        <w:t xml:space="preserve"> Ради або </w:t>
      </w:r>
      <w:proofErr w:type="spellStart"/>
      <w:r w:rsidR="00D10B1C">
        <w:rPr>
          <w:color w:val="000000"/>
          <w:sz w:val="28"/>
          <w:szCs w:val="28"/>
        </w:rPr>
        <w:t>веб</w:t>
      </w:r>
      <w:r>
        <w:rPr>
          <w:color w:val="000000"/>
          <w:sz w:val="28"/>
          <w:szCs w:val="28"/>
        </w:rPr>
        <w:t>сайт</w:t>
      </w:r>
      <w:proofErr w:type="spellEnd"/>
      <w:r>
        <w:rPr>
          <w:color w:val="000000"/>
          <w:sz w:val="28"/>
          <w:szCs w:val="28"/>
        </w:rPr>
        <w:t xml:space="preserve"> громадського об’єднання, яке здійснює збір підписів на підтримку електронної петиції, щодо будь-якого питання, котре належить до компетенції ради та її виконавчих органів.</w:t>
      </w:r>
    </w:p>
    <w:p w:rsidR="004E6FD1" w:rsidRDefault="002617D7">
      <w:pPr>
        <w:tabs>
          <w:tab w:val="left" w:pos="851"/>
        </w:tabs>
        <w:ind w:firstLine="567"/>
        <w:jc w:val="both"/>
        <w:rPr>
          <w:sz w:val="28"/>
          <w:szCs w:val="28"/>
          <w:highlight w:val="red"/>
        </w:rPr>
      </w:pPr>
      <w:r>
        <w:rPr>
          <w:color w:val="000000"/>
          <w:sz w:val="28"/>
          <w:szCs w:val="28"/>
        </w:rPr>
        <w:t xml:space="preserve">4. Вимоги до кількості підписів громадян на підтримку електронної петиції до </w:t>
      </w:r>
      <w:r>
        <w:rPr>
          <w:sz w:val="28"/>
          <w:szCs w:val="28"/>
        </w:rPr>
        <w:t>Ради</w:t>
      </w:r>
      <w:r>
        <w:rPr>
          <w:color w:val="000000"/>
          <w:sz w:val="28"/>
          <w:szCs w:val="28"/>
        </w:rPr>
        <w:t xml:space="preserve"> та її виконавчих органів, строку збору підписів тощо визначаються </w:t>
      </w:r>
      <w:r>
        <w:rPr>
          <w:sz w:val="28"/>
          <w:szCs w:val="28"/>
        </w:rPr>
        <w:t xml:space="preserve">Положенням про порядок подання та розгляду електронних петицій, адресованих </w:t>
      </w:r>
      <w:proofErr w:type="spellStart"/>
      <w:r>
        <w:rPr>
          <w:sz w:val="28"/>
          <w:szCs w:val="28"/>
        </w:rPr>
        <w:t>Іванківській</w:t>
      </w:r>
      <w:proofErr w:type="spellEnd"/>
      <w:r>
        <w:rPr>
          <w:sz w:val="28"/>
          <w:szCs w:val="28"/>
        </w:rPr>
        <w:t xml:space="preserve"> селищній раді, що є додатком до цього Статуту.</w:t>
      </w:r>
    </w:p>
    <w:p w:rsidR="004E6FD1" w:rsidRDefault="004E6FD1">
      <w:pPr>
        <w:ind w:firstLine="567"/>
        <w:jc w:val="both"/>
        <w:rPr>
          <w:b/>
          <w:bCs/>
          <w:sz w:val="28"/>
          <w:szCs w:val="28"/>
        </w:rPr>
      </w:pPr>
    </w:p>
    <w:p w:rsidR="004E6FD1" w:rsidRDefault="002617D7">
      <w:pPr>
        <w:ind w:firstLine="567"/>
        <w:jc w:val="both"/>
        <w:rPr>
          <w:sz w:val="28"/>
          <w:szCs w:val="28"/>
        </w:rPr>
      </w:pPr>
      <w:r>
        <w:rPr>
          <w:b/>
          <w:bCs/>
          <w:sz w:val="28"/>
          <w:szCs w:val="28"/>
        </w:rPr>
        <w:t xml:space="preserve">Стаття 23. Публічні консультації </w:t>
      </w:r>
    </w:p>
    <w:p w:rsidR="004E6FD1" w:rsidRDefault="002617D7">
      <w:pPr>
        <w:numPr>
          <w:ilvl w:val="3"/>
          <w:numId w:val="15"/>
        </w:numPr>
        <w:pBdr>
          <w:top w:val="nil"/>
          <w:left w:val="nil"/>
          <w:bottom w:val="nil"/>
          <w:right w:val="nil"/>
          <w:between w:val="nil"/>
        </w:pBdr>
        <w:spacing w:line="259" w:lineRule="auto"/>
        <w:ind w:left="0" w:firstLine="426"/>
        <w:jc w:val="both"/>
        <w:rPr>
          <w:color w:val="000000"/>
          <w:sz w:val="28"/>
          <w:szCs w:val="28"/>
        </w:rPr>
      </w:pPr>
      <w:r>
        <w:rPr>
          <w:color w:val="000000"/>
          <w:sz w:val="28"/>
          <w:szCs w:val="28"/>
        </w:rPr>
        <w:lastRenderedPageBreak/>
        <w:t>Жителі мають право брати участь у публічних консультаціях, які проводить Рада чи її виконавчі органи, шляхом внесення пропозицій щодо вирішення питань місцевого значення.</w:t>
      </w:r>
    </w:p>
    <w:p w:rsidR="004E6FD1" w:rsidRDefault="002617D7">
      <w:pPr>
        <w:numPr>
          <w:ilvl w:val="3"/>
          <w:numId w:val="15"/>
        </w:numPr>
        <w:pBdr>
          <w:top w:val="nil"/>
          <w:left w:val="nil"/>
          <w:bottom w:val="nil"/>
          <w:right w:val="nil"/>
          <w:between w:val="nil"/>
        </w:pBdr>
        <w:spacing w:line="259" w:lineRule="auto"/>
        <w:ind w:left="0" w:firstLine="426"/>
        <w:jc w:val="both"/>
        <w:rPr>
          <w:color w:val="000000"/>
          <w:sz w:val="28"/>
          <w:szCs w:val="28"/>
        </w:rPr>
      </w:pPr>
      <w:r>
        <w:rPr>
          <w:color w:val="000000"/>
          <w:sz w:val="28"/>
          <w:szCs w:val="28"/>
        </w:rPr>
        <w:t>Публічна консультація — етап постановки проблеми, вирішення питання місцевого значення, під час якого Рада чи її виконавчі органи збирають, опрацьовують пропозиції заінтересованих сторін щодо предмета публічної консультації та оприлюднюють результати аналізу таких пропозицій.</w:t>
      </w:r>
    </w:p>
    <w:p w:rsidR="004E6FD1" w:rsidRDefault="002617D7">
      <w:pPr>
        <w:numPr>
          <w:ilvl w:val="3"/>
          <w:numId w:val="15"/>
        </w:numPr>
        <w:pBdr>
          <w:top w:val="nil"/>
          <w:left w:val="nil"/>
          <w:bottom w:val="nil"/>
          <w:right w:val="nil"/>
          <w:between w:val="nil"/>
        </w:pBdr>
        <w:spacing w:line="259" w:lineRule="auto"/>
        <w:ind w:left="0" w:firstLine="426"/>
        <w:jc w:val="both"/>
        <w:rPr>
          <w:color w:val="000000"/>
          <w:sz w:val="28"/>
          <w:szCs w:val="28"/>
        </w:rPr>
      </w:pPr>
      <w:r>
        <w:rPr>
          <w:color w:val="000000"/>
          <w:sz w:val="28"/>
          <w:szCs w:val="28"/>
        </w:rPr>
        <w:t xml:space="preserve">Предмет публічної консультації — питання, що </w:t>
      </w:r>
      <w:proofErr w:type="spellStart"/>
      <w:r>
        <w:rPr>
          <w:color w:val="000000"/>
          <w:sz w:val="28"/>
          <w:szCs w:val="28"/>
        </w:rPr>
        <w:t>виникло</w:t>
      </w:r>
      <w:proofErr w:type="spellEnd"/>
      <w:r>
        <w:rPr>
          <w:color w:val="000000"/>
          <w:sz w:val="28"/>
          <w:szCs w:val="28"/>
        </w:rPr>
        <w:t xml:space="preserve"> в процесі здійснення </w:t>
      </w:r>
      <w:r w:rsidR="007B599C">
        <w:rPr>
          <w:color w:val="000000"/>
          <w:sz w:val="28"/>
          <w:szCs w:val="28"/>
          <w:lang w:val="uk-UA"/>
        </w:rPr>
        <w:t xml:space="preserve">повноважень </w:t>
      </w:r>
      <w:r>
        <w:rPr>
          <w:color w:val="000000"/>
          <w:sz w:val="28"/>
          <w:szCs w:val="28"/>
        </w:rPr>
        <w:t xml:space="preserve">місцевого самоврядування (зокрема на етапі постановки проблеми, обрання одного з альтернативних варіантів розв’язання проблеми, підготовки </w:t>
      </w:r>
      <w:proofErr w:type="spellStart"/>
      <w:r>
        <w:rPr>
          <w:color w:val="000000"/>
          <w:sz w:val="28"/>
          <w:szCs w:val="28"/>
        </w:rPr>
        <w:t>проєкту</w:t>
      </w:r>
      <w:proofErr w:type="spellEnd"/>
      <w:r>
        <w:rPr>
          <w:color w:val="000000"/>
          <w:sz w:val="28"/>
          <w:szCs w:val="28"/>
        </w:rPr>
        <w:t xml:space="preserve"> акту), щодо якого Рада чи її виконавчі органи пропонують заінтересованим сторонам надати свої пропозиції під час публічних консультацій.</w:t>
      </w:r>
    </w:p>
    <w:p w:rsidR="004E6FD1" w:rsidRDefault="002617D7">
      <w:pPr>
        <w:widowControl w:val="0"/>
        <w:numPr>
          <w:ilvl w:val="3"/>
          <w:numId w:val="15"/>
        </w:numPr>
        <w:pBdr>
          <w:top w:val="nil"/>
          <w:left w:val="nil"/>
          <w:bottom w:val="nil"/>
          <w:right w:val="nil"/>
          <w:between w:val="nil"/>
        </w:pBdr>
        <w:tabs>
          <w:tab w:val="left" w:pos="735"/>
          <w:tab w:val="left" w:pos="737"/>
        </w:tabs>
        <w:spacing w:line="268" w:lineRule="auto"/>
        <w:ind w:left="0" w:right="111" w:firstLine="426"/>
        <w:jc w:val="both"/>
        <w:rPr>
          <w:color w:val="000000"/>
          <w:sz w:val="28"/>
          <w:szCs w:val="28"/>
        </w:rPr>
      </w:pPr>
      <w:r>
        <w:rPr>
          <w:color w:val="000000"/>
          <w:sz w:val="28"/>
          <w:szCs w:val="28"/>
        </w:rPr>
        <w:t xml:space="preserve">Публічні консультації проводяться у формі: електронних консультацій, адресних консультацій, публічного обговорення. Електронні консультації є обов’язковою формою проведення публічних консультацій щодо всіх </w:t>
      </w:r>
      <w:proofErr w:type="spellStart"/>
      <w:r>
        <w:rPr>
          <w:color w:val="000000"/>
          <w:sz w:val="28"/>
          <w:szCs w:val="28"/>
        </w:rPr>
        <w:t>проєктів</w:t>
      </w:r>
      <w:proofErr w:type="spellEnd"/>
      <w:r>
        <w:rPr>
          <w:color w:val="000000"/>
          <w:sz w:val="28"/>
          <w:szCs w:val="28"/>
        </w:rPr>
        <w:t xml:space="preserve"> нормативно-правових актів, які ухвалюються органами місцевого самоврядування та його посадовими особами.</w:t>
      </w:r>
    </w:p>
    <w:p w:rsidR="004E6FD1" w:rsidRDefault="002617D7">
      <w:pPr>
        <w:numPr>
          <w:ilvl w:val="3"/>
          <w:numId w:val="15"/>
        </w:numPr>
        <w:pBdr>
          <w:top w:val="nil"/>
          <w:left w:val="nil"/>
          <w:bottom w:val="nil"/>
          <w:right w:val="nil"/>
          <w:between w:val="nil"/>
        </w:pBdr>
        <w:spacing w:after="160" w:line="259" w:lineRule="auto"/>
        <w:ind w:left="0" w:firstLine="426"/>
        <w:jc w:val="both"/>
        <w:rPr>
          <w:color w:val="000000"/>
          <w:sz w:val="28"/>
          <w:szCs w:val="28"/>
        </w:rPr>
      </w:pPr>
      <w:r>
        <w:rPr>
          <w:color w:val="000000"/>
          <w:sz w:val="28"/>
          <w:szCs w:val="28"/>
        </w:rPr>
        <w:t>Порядок організації, проведення і врахування результатів публічних консультацій Радою та її виконавчими органами визначається Законом України «Про публічні консультації».</w:t>
      </w:r>
    </w:p>
    <w:p w:rsidR="004E6FD1" w:rsidRDefault="004E6FD1">
      <w:pPr>
        <w:tabs>
          <w:tab w:val="left" w:pos="851"/>
        </w:tabs>
        <w:ind w:firstLine="567"/>
        <w:jc w:val="both"/>
        <w:rPr>
          <w:b/>
          <w:bCs/>
          <w:color w:val="FF0000"/>
          <w:sz w:val="28"/>
          <w:szCs w:val="28"/>
        </w:rPr>
      </w:pPr>
    </w:p>
    <w:p w:rsidR="004E6FD1" w:rsidRDefault="002617D7">
      <w:pPr>
        <w:ind w:firstLine="567"/>
        <w:jc w:val="both"/>
        <w:rPr>
          <w:b/>
          <w:bCs/>
          <w:sz w:val="28"/>
          <w:szCs w:val="28"/>
        </w:rPr>
      </w:pPr>
      <w:r>
        <w:rPr>
          <w:b/>
          <w:bCs/>
          <w:sz w:val="28"/>
          <w:szCs w:val="28"/>
        </w:rPr>
        <w:t>Стаття 24. Консультативно-дорадчі органи при органах та/або посадових особах місцевого самоврядування</w:t>
      </w:r>
    </w:p>
    <w:p w:rsidR="004E6FD1" w:rsidRDefault="002617D7">
      <w:pPr>
        <w:ind w:firstLine="567"/>
        <w:jc w:val="both"/>
        <w:rPr>
          <w:sz w:val="28"/>
          <w:szCs w:val="28"/>
        </w:rPr>
      </w:pPr>
      <w:r>
        <w:rPr>
          <w:sz w:val="28"/>
          <w:szCs w:val="28"/>
        </w:rPr>
        <w:t>1. Жителі, інститути громадянського суспільства, які здійснюють свою діяльність на території територіальної громади, можуть входити до складу та/або брати участь у роботі консультативно-дорадчих органів (у разі їх утворення) при органі місцевого самоврядування та/або  його посадових особах з метою підготовки пропозицій щодо вдосконалення їхньої роботи, участі в розробленні проектів актів, вирішенні інших питань, віднесених до повноважень зазначеного органу та/або його посадових осіб.</w:t>
      </w:r>
    </w:p>
    <w:p w:rsidR="004E6FD1" w:rsidRDefault="002617D7" w:rsidP="007B599C">
      <w:pPr>
        <w:widowControl w:val="0"/>
        <w:pBdr>
          <w:top w:val="nil"/>
          <w:left w:val="nil"/>
          <w:bottom w:val="nil"/>
          <w:right w:val="nil"/>
          <w:between w:val="nil"/>
        </w:pBdr>
        <w:ind w:firstLine="454"/>
        <w:jc w:val="both"/>
        <w:rPr>
          <w:color w:val="000000"/>
          <w:sz w:val="28"/>
          <w:szCs w:val="28"/>
        </w:rPr>
      </w:pPr>
      <w:r>
        <w:rPr>
          <w:color w:val="000000"/>
          <w:sz w:val="28"/>
          <w:szCs w:val="28"/>
        </w:rPr>
        <w:t>2. До складу</w:t>
      </w:r>
      <w:r w:rsidR="007B599C">
        <w:rPr>
          <w:color w:val="000000"/>
          <w:sz w:val="28"/>
          <w:szCs w:val="28"/>
        </w:rPr>
        <w:t xml:space="preserve"> консультативно-дорадчих орган</w:t>
      </w:r>
      <w:proofErr w:type="spellStart"/>
      <w:r w:rsidR="007B599C">
        <w:rPr>
          <w:color w:val="000000"/>
          <w:sz w:val="28"/>
          <w:szCs w:val="28"/>
          <w:lang w:val="uk-UA"/>
        </w:rPr>
        <w:t>ів</w:t>
      </w:r>
      <w:proofErr w:type="spellEnd"/>
      <w:r>
        <w:rPr>
          <w:color w:val="000000"/>
          <w:sz w:val="28"/>
          <w:szCs w:val="28"/>
        </w:rPr>
        <w:t xml:space="preserve"> можуть входити посадові особи місцевого самоврядування </w:t>
      </w:r>
      <w:r w:rsidR="007B599C">
        <w:rPr>
          <w:color w:val="000000"/>
          <w:sz w:val="28"/>
          <w:szCs w:val="28"/>
          <w:lang w:val="uk-UA"/>
        </w:rPr>
        <w:t>та</w:t>
      </w:r>
      <w:r>
        <w:rPr>
          <w:color w:val="000000"/>
          <w:sz w:val="28"/>
          <w:szCs w:val="28"/>
        </w:rPr>
        <w:t xml:space="preserve"> представники експертних середовищ, наукових кіл, бізнесу, профільних громадських об’єднань, міжнародних організацій, медіа.</w:t>
      </w:r>
    </w:p>
    <w:p w:rsidR="004E6FD1" w:rsidRDefault="002617D7">
      <w:pPr>
        <w:ind w:firstLine="426"/>
        <w:jc w:val="both"/>
        <w:rPr>
          <w:sz w:val="28"/>
          <w:szCs w:val="28"/>
        </w:rPr>
      </w:pPr>
      <w:r>
        <w:rPr>
          <w:sz w:val="28"/>
          <w:szCs w:val="28"/>
        </w:rPr>
        <w:t>3. Завдання, склад та організація роботи консультативно-дорадчих органів при органі місцевого самоврядування та/або його посадових особах визначаються рішенням органу чи посадової особи, при яких вони утворені. Інформація щодо порядку денного, дати, місця та часу проведення засідання консультативно-дорадчого органу, а також рішення, прийняті за підсумками засідання, розміщуються на оф</w:t>
      </w:r>
      <w:r w:rsidR="00932E2E">
        <w:rPr>
          <w:sz w:val="28"/>
          <w:szCs w:val="28"/>
        </w:rPr>
        <w:t>іційному веб</w:t>
      </w:r>
      <w:r>
        <w:rPr>
          <w:sz w:val="28"/>
          <w:szCs w:val="28"/>
        </w:rPr>
        <w:t>сайті Ради.</w:t>
      </w:r>
    </w:p>
    <w:p w:rsidR="004E6FD1" w:rsidRDefault="002617D7">
      <w:pPr>
        <w:ind w:firstLine="426"/>
        <w:jc w:val="both"/>
        <w:rPr>
          <w:sz w:val="28"/>
          <w:szCs w:val="28"/>
        </w:rPr>
      </w:pPr>
      <w:r>
        <w:rPr>
          <w:sz w:val="28"/>
          <w:szCs w:val="28"/>
        </w:rPr>
        <w:lastRenderedPageBreak/>
        <w:t>4. За ініціативою жителів, інститутів громадянського суспільства, органи й посадові особи місцевого самоврядування створюють тематичні ради.</w:t>
      </w:r>
    </w:p>
    <w:p w:rsidR="004E6FD1" w:rsidRDefault="004E6FD1">
      <w:pPr>
        <w:ind w:firstLine="567"/>
        <w:jc w:val="both"/>
        <w:rPr>
          <w:sz w:val="28"/>
          <w:szCs w:val="28"/>
        </w:rPr>
      </w:pPr>
    </w:p>
    <w:p w:rsidR="004E6FD1" w:rsidRDefault="002617D7">
      <w:pPr>
        <w:ind w:firstLine="567"/>
        <w:jc w:val="both"/>
        <w:rPr>
          <w:b/>
          <w:bCs/>
          <w:color w:val="000000"/>
          <w:sz w:val="28"/>
          <w:szCs w:val="28"/>
        </w:rPr>
      </w:pPr>
      <w:r>
        <w:rPr>
          <w:b/>
          <w:bCs/>
          <w:color w:val="000000"/>
          <w:sz w:val="28"/>
          <w:szCs w:val="28"/>
        </w:rPr>
        <w:t>Стаття 25. Участь</w:t>
      </w:r>
      <w:r>
        <w:t xml:space="preserve"> </w:t>
      </w:r>
      <w:r>
        <w:rPr>
          <w:b/>
          <w:bCs/>
          <w:color w:val="000000"/>
          <w:sz w:val="28"/>
          <w:szCs w:val="28"/>
        </w:rPr>
        <w:t xml:space="preserve">жителів у наглядових радах юридичних осіб, що перебувають у комунальній власності територіальної громади </w:t>
      </w:r>
    </w:p>
    <w:p w:rsidR="004E6FD1" w:rsidRDefault="002617D7">
      <w:pPr>
        <w:ind w:firstLine="567"/>
        <w:jc w:val="both"/>
        <w:rPr>
          <w:color w:val="000000"/>
          <w:sz w:val="28"/>
          <w:szCs w:val="28"/>
        </w:rPr>
      </w:pPr>
      <w:r>
        <w:rPr>
          <w:color w:val="000000"/>
          <w:sz w:val="28"/>
          <w:szCs w:val="28"/>
        </w:rPr>
        <w:t>1. Житель територіальної громади може брати участь в роботі наглядових рад юридичних осіб, що перебувають у комунальній власності територіальної громади</w:t>
      </w:r>
      <w:r>
        <w:rPr>
          <w:b/>
          <w:bCs/>
          <w:color w:val="000000"/>
          <w:sz w:val="28"/>
          <w:szCs w:val="28"/>
        </w:rPr>
        <w:t xml:space="preserve"> </w:t>
      </w:r>
      <w:r>
        <w:rPr>
          <w:color w:val="000000"/>
          <w:sz w:val="28"/>
          <w:szCs w:val="28"/>
        </w:rPr>
        <w:t>на умовах, визначених відповідними актами законодавства України, з метою забезпечення прозорості й ефективності їх роботи, здійснення контролю за ухваленням рішень щодо діяльності цих осіб, брати участь в управлінні їх діяльності.</w:t>
      </w:r>
    </w:p>
    <w:p w:rsidR="004E6FD1" w:rsidRDefault="002617D7">
      <w:pPr>
        <w:ind w:firstLine="567"/>
        <w:jc w:val="both"/>
        <w:rPr>
          <w:color w:val="000000"/>
          <w:sz w:val="28"/>
          <w:szCs w:val="28"/>
        </w:rPr>
      </w:pPr>
      <w:r>
        <w:rPr>
          <w:color w:val="000000"/>
          <w:sz w:val="28"/>
          <w:szCs w:val="28"/>
        </w:rPr>
        <w:t>2. Порядок участі у відповідних контрольно-наглядових органах визначається нормами законодавства України та рішеннями Ради.</w:t>
      </w:r>
    </w:p>
    <w:p w:rsidR="004E6FD1" w:rsidRDefault="004E6FD1">
      <w:pPr>
        <w:jc w:val="both"/>
        <w:rPr>
          <w:b/>
          <w:bCs/>
          <w:color w:val="00B050"/>
          <w:sz w:val="28"/>
          <w:szCs w:val="28"/>
        </w:rPr>
      </w:pPr>
    </w:p>
    <w:p w:rsidR="004E6FD1" w:rsidRDefault="002617D7">
      <w:pPr>
        <w:ind w:firstLine="567"/>
        <w:jc w:val="both"/>
        <w:rPr>
          <w:b/>
          <w:bCs/>
          <w:sz w:val="28"/>
          <w:szCs w:val="28"/>
        </w:rPr>
      </w:pPr>
      <w:bookmarkStart w:id="8" w:name="_heading=h.grqeuwj0qrrg" w:colFirst="0" w:colLast="0"/>
      <w:bookmarkEnd w:id="8"/>
      <w:r>
        <w:rPr>
          <w:b/>
          <w:bCs/>
          <w:sz w:val="28"/>
          <w:szCs w:val="28"/>
        </w:rPr>
        <w:t>Стаття 26. Участь жителів у плануванні та розподілі коштів місцевого бюджету</w:t>
      </w:r>
    </w:p>
    <w:p w:rsidR="004E6FD1" w:rsidRDefault="002617D7">
      <w:pPr>
        <w:ind w:firstLine="567"/>
        <w:jc w:val="both"/>
        <w:rPr>
          <w:sz w:val="28"/>
          <w:szCs w:val="28"/>
        </w:rPr>
      </w:pPr>
      <w:r>
        <w:rPr>
          <w:sz w:val="28"/>
          <w:szCs w:val="28"/>
        </w:rPr>
        <w:t>1. Участь жителів у плануванні та розподілі коштів місцевого бюджету – це демократичний процес, якій надає право жителям брати участь у плануванні та розподілі коштів місцевого бюджету шляхом внесення відповідних пропозицій.</w:t>
      </w:r>
      <w:bookmarkStart w:id="9" w:name="bookmark=id.4u8ov75la628" w:colFirst="0" w:colLast="0"/>
      <w:bookmarkEnd w:id="9"/>
      <w:r>
        <w:rPr>
          <w:sz w:val="28"/>
          <w:szCs w:val="28"/>
        </w:rPr>
        <w:t xml:space="preserve"> </w:t>
      </w:r>
    </w:p>
    <w:p w:rsidR="004E6FD1" w:rsidRDefault="002617D7">
      <w:pPr>
        <w:ind w:firstLine="567"/>
        <w:jc w:val="both"/>
        <w:rPr>
          <w:sz w:val="28"/>
          <w:szCs w:val="28"/>
        </w:rPr>
      </w:pPr>
      <w:r>
        <w:rPr>
          <w:sz w:val="28"/>
          <w:szCs w:val="28"/>
        </w:rPr>
        <w:t>2. Рада та її виконавчий орган сприяють залученню жителів до процесу складання, розгляду, виконання місцевого бюджету і звітування про його виконання.</w:t>
      </w:r>
    </w:p>
    <w:p w:rsidR="004E6FD1" w:rsidRDefault="002617D7">
      <w:pPr>
        <w:ind w:firstLine="567"/>
        <w:jc w:val="both"/>
        <w:rPr>
          <w:sz w:val="28"/>
          <w:szCs w:val="28"/>
        </w:rPr>
      </w:pPr>
      <w:bookmarkStart w:id="10" w:name="bookmark=id.y9dfamh9w0aw" w:colFirst="0" w:colLast="0"/>
      <w:bookmarkEnd w:id="10"/>
      <w:r>
        <w:rPr>
          <w:sz w:val="28"/>
          <w:szCs w:val="28"/>
        </w:rPr>
        <w:t xml:space="preserve">3. Форми та порядок внесення пропозицій жителями щодо планування та розподілу коштів місцевого бюджету визначаються рішенням Ради або Статутом територіальної громади. </w:t>
      </w:r>
      <w:bookmarkStart w:id="11" w:name="bookmark=id.jwk59y4lvvqb" w:colFirst="0" w:colLast="0"/>
      <w:bookmarkEnd w:id="11"/>
      <w:r>
        <w:rPr>
          <w:sz w:val="28"/>
          <w:szCs w:val="28"/>
        </w:rPr>
        <w:t>Пропозиції жителів беруться до уваги та враховуються Радою та її виконавчим органом при плануванні місцевого бюджету на відповідний період.</w:t>
      </w:r>
    </w:p>
    <w:p w:rsidR="004E6FD1" w:rsidRDefault="002617D7">
      <w:pPr>
        <w:widowControl w:val="0"/>
        <w:numPr>
          <w:ilvl w:val="0"/>
          <w:numId w:val="15"/>
        </w:numPr>
        <w:pBdr>
          <w:top w:val="nil"/>
          <w:left w:val="nil"/>
          <w:bottom w:val="nil"/>
          <w:right w:val="nil"/>
          <w:between w:val="nil"/>
        </w:pBdr>
        <w:tabs>
          <w:tab w:val="left" w:pos="306"/>
          <w:tab w:val="left" w:pos="454"/>
          <w:tab w:val="left" w:pos="993"/>
        </w:tabs>
        <w:ind w:left="142" w:firstLine="425"/>
        <w:jc w:val="both"/>
        <w:rPr>
          <w:color w:val="000000"/>
          <w:sz w:val="28"/>
          <w:szCs w:val="28"/>
        </w:rPr>
      </w:pPr>
      <w:r>
        <w:rPr>
          <w:color w:val="000000"/>
          <w:sz w:val="28"/>
          <w:szCs w:val="28"/>
        </w:rPr>
        <w:t>Жителі можуть вносити пропозиції щодо планування та розподілу коштів місцевого бюджету безпосередньо й/або з використанням інформаційно-комунікаційних технологій у таких формах участі у вирішенні питань місцевого значення:</w:t>
      </w:r>
    </w:p>
    <w:p w:rsidR="00913B54" w:rsidRPr="00913B54" w:rsidRDefault="002617D7" w:rsidP="00913B54">
      <w:pPr>
        <w:widowControl w:val="0"/>
        <w:numPr>
          <w:ilvl w:val="1"/>
          <w:numId w:val="15"/>
        </w:numPr>
        <w:pBdr>
          <w:top w:val="nil"/>
          <w:left w:val="nil"/>
          <w:bottom w:val="nil"/>
          <w:right w:val="nil"/>
          <w:between w:val="nil"/>
        </w:pBdr>
        <w:tabs>
          <w:tab w:val="left" w:pos="794"/>
        </w:tabs>
        <w:spacing w:line="259" w:lineRule="auto"/>
        <w:ind w:left="993" w:hanging="426"/>
        <w:rPr>
          <w:color w:val="000000"/>
          <w:sz w:val="28"/>
          <w:szCs w:val="28"/>
        </w:rPr>
      </w:pPr>
      <w:r>
        <w:rPr>
          <w:color w:val="000000"/>
          <w:sz w:val="28"/>
          <w:szCs w:val="28"/>
        </w:rPr>
        <w:t>під час проведення громадських слухань;</w:t>
      </w:r>
    </w:p>
    <w:p w:rsidR="00913B54" w:rsidRPr="00913B54" w:rsidRDefault="002617D7" w:rsidP="00913B54">
      <w:pPr>
        <w:widowControl w:val="0"/>
        <w:numPr>
          <w:ilvl w:val="1"/>
          <w:numId w:val="15"/>
        </w:numPr>
        <w:pBdr>
          <w:top w:val="nil"/>
          <w:left w:val="nil"/>
          <w:bottom w:val="nil"/>
          <w:right w:val="nil"/>
          <w:between w:val="nil"/>
        </w:pBdr>
        <w:tabs>
          <w:tab w:val="left" w:pos="794"/>
        </w:tabs>
        <w:spacing w:line="259" w:lineRule="auto"/>
        <w:ind w:left="993" w:hanging="426"/>
        <w:rPr>
          <w:color w:val="000000"/>
          <w:sz w:val="28"/>
          <w:szCs w:val="28"/>
        </w:rPr>
      </w:pPr>
      <w:r w:rsidRPr="00913B54">
        <w:rPr>
          <w:color w:val="000000"/>
          <w:sz w:val="28"/>
          <w:szCs w:val="28"/>
        </w:rPr>
        <w:t>у порядку місцевої ініціативи;</w:t>
      </w:r>
    </w:p>
    <w:p w:rsidR="004E6FD1" w:rsidRPr="00913B54" w:rsidRDefault="002617D7" w:rsidP="00913B54">
      <w:pPr>
        <w:widowControl w:val="0"/>
        <w:numPr>
          <w:ilvl w:val="1"/>
          <w:numId w:val="15"/>
        </w:numPr>
        <w:pBdr>
          <w:top w:val="nil"/>
          <w:left w:val="nil"/>
          <w:bottom w:val="nil"/>
          <w:right w:val="nil"/>
          <w:between w:val="nil"/>
        </w:pBdr>
        <w:tabs>
          <w:tab w:val="left" w:pos="794"/>
        </w:tabs>
        <w:spacing w:line="259" w:lineRule="auto"/>
        <w:ind w:left="993" w:hanging="426"/>
        <w:rPr>
          <w:color w:val="000000"/>
          <w:sz w:val="28"/>
          <w:szCs w:val="28"/>
        </w:rPr>
      </w:pPr>
      <w:r w:rsidRPr="00913B54">
        <w:rPr>
          <w:color w:val="000000"/>
          <w:sz w:val="28"/>
          <w:szCs w:val="28"/>
        </w:rPr>
        <w:t>у формі електронної петиції;</w:t>
      </w:r>
    </w:p>
    <w:p w:rsidR="004E6FD1" w:rsidRDefault="002617D7">
      <w:pPr>
        <w:widowControl w:val="0"/>
        <w:numPr>
          <w:ilvl w:val="1"/>
          <w:numId w:val="15"/>
        </w:numPr>
        <w:pBdr>
          <w:top w:val="nil"/>
          <w:left w:val="nil"/>
          <w:bottom w:val="nil"/>
          <w:right w:val="nil"/>
          <w:between w:val="nil"/>
        </w:pBdr>
        <w:tabs>
          <w:tab w:val="left" w:pos="794"/>
        </w:tabs>
        <w:ind w:left="993" w:hanging="426"/>
        <w:rPr>
          <w:color w:val="000000"/>
          <w:sz w:val="28"/>
          <w:szCs w:val="28"/>
        </w:rPr>
      </w:pPr>
      <w:r>
        <w:rPr>
          <w:color w:val="000000"/>
          <w:sz w:val="28"/>
          <w:szCs w:val="28"/>
        </w:rPr>
        <w:t>на загальних зборах (конференції) жителів;</w:t>
      </w:r>
    </w:p>
    <w:p w:rsidR="004E6FD1" w:rsidRDefault="002617D7">
      <w:pPr>
        <w:widowControl w:val="0"/>
        <w:numPr>
          <w:ilvl w:val="1"/>
          <w:numId w:val="15"/>
        </w:numPr>
        <w:pBdr>
          <w:top w:val="nil"/>
          <w:left w:val="nil"/>
          <w:bottom w:val="nil"/>
          <w:right w:val="nil"/>
          <w:between w:val="nil"/>
        </w:pBdr>
        <w:tabs>
          <w:tab w:val="left" w:pos="793"/>
          <w:tab w:val="left" w:pos="993"/>
        </w:tabs>
        <w:ind w:left="793" w:hanging="226"/>
        <w:rPr>
          <w:color w:val="000000"/>
          <w:sz w:val="28"/>
          <w:szCs w:val="28"/>
        </w:rPr>
      </w:pPr>
      <w:r>
        <w:rPr>
          <w:color w:val="000000"/>
          <w:sz w:val="28"/>
          <w:szCs w:val="28"/>
        </w:rPr>
        <w:t xml:space="preserve">через участь у роботі в </w:t>
      </w:r>
      <w:proofErr w:type="spellStart"/>
      <w:r>
        <w:rPr>
          <w:color w:val="000000"/>
          <w:sz w:val="28"/>
          <w:szCs w:val="28"/>
        </w:rPr>
        <w:t>консультаційно</w:t>
      </w:r>
      <w:proofErr w:type="spellEnd"/>
      <w:r>
        <w:rPr>
          <w:color w:val="000000"/>
          <w:sz w:val="28"/>
          <w:szCs w:val="28"/>
        </w:rPr>
        <w:t>-дорадчих органах;</w:t>
      </w:r>
    </w:p>
    <w:p w:rsidR="004E6FD1" w:rsidRDefault="002617D7">
      <w:pPr>
        <w:widowControl w:val="0"/>
        <w:numPr>
          <w:ilvl w:val="1"/>
          <w:numId w:val="15"/>
        </w:numPr>
        <w:pBdr>
          <w:top w:val="nil"/>
          <w:left w:val="nil"/>
          <w:bottom w:val="nil"/>
          <w:right w:val="nil"/>
          <w:between w:val="nil"/>
        </w:pBdr>
        <w:tabs>
          <w:tab w:val="left" w:pos="793"/>
          <w:tab w:val="left" w:pos="993"/>
        </w:tabs>
        <w:ind w:left="793" w:hanging="226"/>
        <w:rPr>
          <w:color w:val="000000"/>
          <w:sz w:val="28"/>
          <w:szCs w:val="28"/>
        </w:rPr>
      </w:pPr>
      <w:r>
        <w:rPr>
          <w:color w:val="000000"/>
          <w:sz w:val="28"/>
          <w:szCs w:val="28"/>
        </w:rPr>
        <w:t>під час проведення публічних консультацій;</w:t>
      </w:r>
    </w:p>
    <w:p w:rsidR="004E6FD1" w:rsidRDefault="002617D7">
      <w:pPr>
        <w:widowControl w:val="0"/>
        <w:numPr>
          <w:ilvl w:val="1"/>
          <w:numId w:val="15"/>
        </w:numPr>
        <w:pBdr>
          <w:top w:val="nil"/>
          <w:left w:val="nil"/>
          <w:bottom w:val="nil"/>
          <w:right w:val="nil"/>
          <w:between w:val="nil"/>
        </w:pBdr>
        <w:tabs>
          <w:tab w:val="left" w:pos="794"/>
        </w:tabs>
        <w:ind w:left="993" w:hanging="426"/>
        <w:rPr>
          <w:color w:val="000000"/>
          <w:sz w:val="28"/>
          <w:szCs w:val="28"/>
        </w:rPr>
      </w:pPr>
      <w:r>
        <w:rPr>
          <w:color w:val="000000"/>
          <w:sz w:val="28"/>
          <w:szCs w:val="28"/>
        </w:rPr>
        <w:t xml:space="preserve">подання </w:t>
      </w:r>
      <w:proofErr w:type="spellStart"/>
      <w:r>
        <w:rPr>
          <w:color w:val="000000"/>
          <w:sz w:val="28"/>
          <w:szCs w:val="28"/>
        </w:rPr>
        <w:t>проєкту</w:t>
      </w:r>
      <w:proofErr w:type="spellEnd"/>
      <w:r>
        <w:rPr>
          <w:color w:val="000000"/>
          <w:sz w:val="28"/>
          <w:szCs w:val="28"/>
        </w:rPr>
        <w:t xml:space="preserve"> до громадського бюджету територіальної громади;</w:t>
      </w:r>
    </w:p>
    <w:p w:rsidR="00913B54" w:rsidRPr="00913B54" w:rsidRDefault="002617D7" w:rsidP="00913B54">
      <w:pPr>
        <w:widowControl w:val="0"/>
        <w:numPr>
          <w:ilvl w:val="1"/>
          <w:numId w:val="15"/>
        </w:numPr>
        <w:pBdr>
          <w:top w:val="nil"/>
          <w:left w:val="nil"/>
          <w:bottom w:val="nil"/>
          <w:right w:val="nil"/>
          <w:between w:val="nil"/>
        </w:pBdr>
        <w:tabs>
          <w:tab w:val="left" w:pos="793"/>
          <w:tab w:val="left" w:pos="993"/>
        </w:tabs>
        <w:ind w:left="793" w:hanging="226"/>
        <w:rPr>
          <w:color w:val="000000"/>
          <w:sz w:val="28"/>
          <w:szCs w:val="28"/>
        </w:rPr>
      </w:pPr>
      <w:r>
        <w:rPr>
          <w:color w:val="000000"/>
          <w:sz w:val="28"/>
          <w:szCs w:val="28"/>
        </w:rPr>
        <w:t>у межах бюджетного регламенту;</w:t>
      </w:r>
    </w:p>
    <w:p w:rsidR="004E6FD1" w:rsidRPr="00913B54" w:rsidRDefault="002617D7" w:rsidP="00913B54">
      <w:pPr>
        <w:widowControl w:val="0"/>
        <w:numPr>
          <w:ilvl w:val="1"/>
          <w:numId w:val="15"/>
        </w:numPr>
        <w:pBdr>
          <w:top w:val="nil"/>
          <w:left w:val="nil"/>
          <w:bottom w:val="nil"/>
          <w:right w:val="nil"/>
          <w:between w:val="nil"/>
        </w:pBdr>
        <w:tabs>
          <w:tab w:val="left" w:pos="793"/>
          <w:tab w:val="left" w:pos="993"/>
        </w:tabs>
        <w:ind w:left="793" w:hanging="226"/>
        <w:rPr>
          <w:color w:val="000000"/>
          <w:sz w:val="28"/>
          <w:szCs w:val="28"/>
        </w:rPr>
      </w:pPr>
      <w:r w:rsidRPr="00913B54">
        <w:rPr>
          <w:color w:val="000000"/>
          <w:sz w:val="28"/>
          <w:szCs w:val="28"/>
        </w:rPr>
        <w:t>через інші форми.</w:t>
      </w:r>
    </w:p>
    <w:p w:rsidR="004E6FD1" w:rsidRDefault="00913B54">
      <w:pPr>
        <w:widowControl w:val="0"/>
        <w:tabs>
          <w:tab w:val="left" w:pos="454"/>
        </w:tabs>
        <w:jc w:val="both"/>
        <w:rPr>
          <w:sz w:val="28"/>
          <w:szCs w:val="28"/>
        </w:rPr>
      </w:pPr>
      <w:r>
        <w:rPr>
          <w:sz w:val="28"/>
          <w:szCs w:val="28"/>
          <w:lang w:val="uk-UA"/>
        </w:rPr>
        <w:tab/>
      </w:r>
      <w:r w:rsidR="002617D7">
        <w:rPr>
          <w:sz w:val="28"/>
          <w:szCs w:val="28"/>
        </w:rPr>
        <w:t xml:space="preserve">5. Однією з форм участі у розподілі коштів місцевого бюджету є громадський бюджет територіальної громади. Громадський бюджет територіальної громади реалізується шляхом проведення конкурсу, який </w:t>
      </w:r>
      <w:r w:rsidR="002617D7">
        <w:rPr>
          <w:sz w:val="28"/>
          <w:szCs w:val="28"/>
        </w:rPr>
        <w:lastRenderedPageBreak/>
        <w:t xml:space="preserve">фінансується коштом місцевого бюджету. Під час конкурсу жителі готують і подають </w:t>
      </w:r>
      <w:proofErr w:type="spellStart"/>
      <w:r w:rsidR="002617D7">
        <w:rPr>
          <w:sz w:val="28"/>
          <w:szCs w:val="28"/>
        </w:rPr>
        <w:t>проєкти</w:t>
      </w:r>
      <w:proofErr w:type="spellEnd"/>
      <w:r w:rsidR="002617D7">
        <w:rPr>
          <w:sz w:val="28"/>
          <w:szCs w:val="28"/>
        </w:rPr>
        <w:t xml:space="preserve">, які спрямовані на покращення життя територіальної громади, а також голосують за них. </w:t>
      </w:r>
      <w:proofErr w:type="spellStart"/>
      <w:r w:rsidR="002617D7">
        <w:rPr>
          <w:sz w:val="28"/>
          <w:szCs w:val="28"/>
        </w:rPr>
        <w:t>Проєкти</w:t>
      </w:r>
      <w:proofErr w:type="spellEnd"/>
      <w:r w:rsidR="002617D7">
        <w:rPr>
          <w:sz w:val="28"/>
          <w:szCs w:val="28"/>
        </w:rPr>
        <w:t xml:space="preserve"> жителів, що стали переможцями за результатами голосування, реалізують органи місцевого самоврядування спільно з авторами </w:t>
      </w:r>
      <w:proofErr w:type="spellStart"/>
      <w:r w:rsidR="002617D7">
        <w:rPr>
          <w:sz w:val="28"/>
          <w:szCs w:val="28"/>
        </w:rPr>
        <w:t>проєктів</w:t>
      </w:r>
      <w:proofErr w:type="spellEnd"/>
      <w:r w:rsidR="002617D7">
        <w:rPr>
          <w:sz w:val="28"/>
          <w:szCs w:val="28"/>
        </w:rPr>
        <w:t>.</w:t>
      </w:r>
    </w:p>
    <w:p w:rsidR="004E6FD1" w:rsidRDefault="002617D7">
      <w:pPr>
        <w:tabs>
          <w:tab w:val="left" w:pos="851"/>
        </w:tabs>
        <w:jc w:val="both"/>
        <w:rPr>
          <w:sz w:val="28"/>
          <w:szCs w:val="28"/>
        </w:rPr>
      </w:pPr>
      <w:r>
        <w:rPr>
          <w:sz w:val="28"/>
          <w:szCs w:val="28"/>
        </w:rPr>
        <w:t xml:space="preserve">        6. Порядок про</w:t>
      </w:r>
      <w:r w:rsidR="00E3660B">
        <w:rPr>
          <w:sz w:val="28"/>
          <w:szCs w:val="28"/>
        </w:rPr>
        <w:t>ведення конкурсного відбору про</w:t>
      </w:r>
      <w:r w:rsidR="00E3660B">
        <w:rPr>
          <w:sz w:val="28"/>
          <w:szCs w:val="28"/>
          <w:lang w:val="uk-UA"/>
        </w:rPr>
        <w:t>є</w:t>
      </w:r>
      <w:proofErr w:type="spellStart"/>
      <w:r>
        <w:rPr>
          <w:sz w:val="28"/>
          <w:szCs w:val="28"/>
        </w:rPr>
        <w:t>ктів</w:t>
      </w:r>
      <w:proofErr w:type="spellEnd"/>
      <w:r>
        <w:rPr>
          <w:sz w:val="28"/>
          <w:szCs w:val="28"/>
        </w:rPr>
        <w:t xml:space="preserve">, які фінансуються за рахунок коштів громадського бюджету, визначається Положенням про громадський бюджет, який затверджується рішенням Ради.  </w:t>
      </w:r>
    </w:p>
    <w:p w:rsidR="004E6FD1" w:rsidRDefault="004E6FD1">
      <w:pPr>
        <w:ind w:firstLine="567"/>
        <w:jc w:val="both"/>
        <w:rPr>
          <w:color w:val="000000"/>
          <w:sz w:val="28"/>
          <w:szCs w:val="28"/>
        </w:rPr>
      </w:pPr>
    </w:p>
    <w:p w:rsidR="004E6FD1" w:rsidRDefault="002617D7">
      <w:pPr>
        <w:ind w:firstLine="567"/>
        <w:jc w:val="both"/>
        <w:rPr>
          <w:b/>
          <w:bCs/>
          <w:sz w:val="28"/>
          <w:szCs w:val="28"/>
        </w:rPr>
      </w:pPr>
      <w:r>
        <w:rPr>
          <w:b/>
          <w:bCs/>
          <w:sz w:val="28"/>
          <w:szCs w:val="28"/>
        </w:rPr>
        <w:t>Стаття 27. Органи самоорганізації населення</w:t>
      </w:r>
    </w:p>
    <w:p w:rsidR="004E6FD1" w:rsidRDefault="002617D7">
      <w:pPr>
        <w:numPr>
          <w:ilvl w:val="0"/>
          <w:numId w:val="16"/>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0"/>
          <w:tab w:val="left" w:pos="851"/>
        </w:tabs>
        <w:ind w:left="0" w:firstLine="567"/>
        <w:jc w:val="both"/>
        <w:rPr>
          <w:color w:val="000000"/>
          <w:sz w:val="28"/>
          <w:szCs w:val="28"/>
        </w:rPr>
      </w:pPr>
      <w:r>
        <w:rPr>
          <w:color w:val="000000"/>
          <w:sz w:val="28"/>
          <w:szCs w:val="28"/>
        </w:rPr>
        <w:t>Органи самоорганізації населення є елементом системи місцевого самоврядування й однією з форм участі жителів територіальної громади у вирішенні окремих питань місцевого значення.</w:t>
      </w:r>
      <w:r>
        <w:rPr>
          <w:rFonts w:ascii="Courier New" w:eastAsia="Courier New" w:hAnsi="Courier New" w:cs="Courier New"/>
          <w:color w:val="000000"/>
          <w:sz w:val="28"/>
          <w:szCs w:val="28"/>
        </w:rPr>
        <w:t xml:space="preserve"> </w:t>
      </w:r>
      <w:r>
        <w:rPr>
          <w:color w:val="000000"/>
          <w:sz w:val="28"/>
          <w:szCs w:val="28"/>
        </w:rPr>
        <w:t>Правовий статус, порядок організації та діяльності органів самоорганізації населення за місцем проживання визначаються законом України.</w:t>
      </w:r>
    </w:p>
    <w:p w:rsidR="004E6FD1" w:rsidRDefault="002617D7">
      <w:pPr>
        <w:numPr>
          <w:ilvl w:val="0"/>
          <w:numId w:val="16"/>
        </w:numPr>
        <w:pBdr>
          <w:top w:val="nil"/>
          <w:left w:val="nil"/>
          <w:bottom w:val="nil"/>
          <w:right w:val="nil"/>
          <w:between w:val="nil"/>
        </w:pBdr>
        <w:spacing w:after="160" w:line="259" w:lineRule="auto"/>
        <w:ind w:left="0" w:firstLine="450"/>
        <w:jc w:val="both"/>
        <w:rPr>
          <w:color w:val="000000"/>
          <w:sz w:val="28"/>
          <w:szCs w:val="28"/>
          <w:highlight w:val="white"/>
        </w:rPr>
      </w:pPr>
      <w:bookmarkStart w:id="12" w:name="bookmark=id.6l2l6tmlnh7i" w:colFirst="0" w:colLast="0"/>
      <w:bookmarkStart w:id="13" w:name="bookmark=id.8u75zlgjr6pf" w:colFirst="0" w:colLast="0"/>
      <w:bookmarkStart w:id="14" w:name="bookmark=id.ff10561zpc4p" w:colFirst="0" w:colLast="0"/>
      <w:bookmarkStart w:id="15" w:name="bookmark=id.8qa8yn57i2l5" w:colFirst="0" w:colLast="0"/>
      <w:bookmarkStart w:id="16" w:name="bookmark=id.g0tzov1xxtxe" w:colFirst="0" w:colLast="0"/>
      <w:bookmarkEnd w:id="12"/>
      <w:bookmarkEnd w:id="13"/>
      <w:bookmarkEnd w:id="14"/>
      <w:bookmarkEnd w:id="15"/>
      <w:bookmarkEnd w:id="16"/>
      <w:r>
        <w:rPr>
          <w:color w:val="000000"/>
          <w:sz w:val="28"/>
          <w:szCs w:val="28"/>
          <w:highlight w:val="white"/>
        </w:rPr>
        <w:t xml:space="preserve">За ініціативою жителів </w:t>
      </w:r>
      <w:r>
        <w:rPr>
          <w:color w:val="000000"/>
          <w:sz w:val="28"/>
          <w:szCs w:val="28"/>
        </w:rPr>
        <w:t>Рада</w:t>
      </w:r>
      <w:r>
        <w:rPr>
          <w:color w:val="000000"/>
          <w:sz w:val="28"/>
          <w:szCs w:val="28"/>
          <w:highlight w:val="white"/>
        </w:rPr>
        <w:t xml:space="preserve"> може надавати дозвіл на створення будинкових, вуличних, квартальних та інших органів самоорганізації населення і у порядку, визначеному законодавством, наділяти їх частиною власної компетенції, фінансів, майна.</w:t>
      </w:r>
    </w:p>
    <w:p w:rsidR="004E6FD1" w:rsidRDefault="002617D7">
      <w:pPr>
        <w:ind w:firstLine="567"/>
        <w:jc w:val="both"/>
        <w:rPr>
          <w:b/>
          <w:bCs/>
          <w:sz w:val="28"/>
          <w:szCs w:val="28"/>
        </w:rPr>
      </w:pPr>
      <w:r>
        <w:rPr>
          <w:b/>
          <w:bCs/>
          <w:sz w:val="28"/>
          <w:szCs w:val="28"/>
          <w:highlight w:val="white"/>
        </w:rPr>
        <w:t>Стаття 28. Участь молоді у місцевому самоврядуванні</w:t>
      </w:r>
    </w:p>
    <w:p w:rsidR="004E6FD1" w:rsidRDefault="002617D7">
      <w:pPr>
        <w:widowControl w:val="0"/>
        <w:pBdr>
          <w:top w:val="nil"/>
          <w:left w:val="nil"/>
          <w:bottom w:val="nil"/>
          <w:right w:val="nil"/>
          <w:between w:val="nil"/>
        </w:pBdr>
        <w:tabs>
          <w:tab w:val="left" w:pos="851"/>
          <w:tab w:val="left" w:pos="8647"/>
        </w:tabs>
        <w:ind w:right="141" w:firstLine="426"/>
        <w:jc w:val="both"/>
        <w:rPr>
          <w:color w:val="000000"/>
          <w:sz w:val="28"/>
          <w:szCs w:val="28"/>
        </w:rPr>
      </w:pPr>
      <w:r>
        <w:rPr>
          <w:color w:val="000000"/>
          <w:sz w:val="28"/>
          <w:szCs w:val="28"/>
        </w:rPr>
        <w:t>1. Молодь - молоді особи - особи віком від 14 до 35 років включно, які є громадянами України, іноземцями та особами без громадянства, які перебувають в територіальній громаді на законних підставах.</w:t>
      </w:r>
    </w:p>
    <w:p w:rsidR="004E6FD1" w:rsidRDefault="002617D7">
      <w:pPr>
        <w:ind w:firstLine="426"/>
        <w:jc w:val="both"/>
        <w:rPr>
          <w:b/>
          <w:bCs/>
          <w:sz w:val="28"/>
          <w:szCs w:val="28"/>
          <w:highlight w:val="white"/>
        </w:rPr>
      </w:pPr>
      <w:r>
        <w:rPr>
          <w:sz w:val="28"/>
          <w:szCs w:val="28"/>
        </w:rPr>
        <w:t>2. Основними завданнями Ради в реалізації права молоді на участь у місцевому самоврядуванні є:</w:t>
      </w:r>
    </w:p>
    <w:p w:rsidR="004E6FD1" w:rsidRDefault="002617D7">
      <w:pPr>
        <w:numPr>
          <w:ilvl w:val="0"/>
          <w:numId w:val="3"/>
        </w:numPr>
        <w:ind w:hanging="294"/>
        <w:jc w:val="both"/>
        <w:rPr>
          <w:sz w:val="28"/>
          <w:szCs w:val="28"/>
        </w:rPr>
      </w:pPr>
      <w:r>
        <w:rPr>
          <w:sz w:val="28"/>
          <w:szCs w:val="28"/>
        </w:rPr>
        <w:t>створення умов для залучення молоді до громадського, політичного, соціально-економічного, культурного, спортивного життя територіальної громади, популяризація ролі та важливості участі молоді у процесі ухвалення рішень;</w:t>
      </w:r>
    </w:p>
    <w:p w:rsidR="004E6FD1" w:rsidRDefault="002617D7">
      <w:pPr>
        <w:numPr>
          <w:ilvl w:val="0"/>
          <w:numId w:val="3"/>
        </w:numPr>
        <w:ind w:hanging="294"/>
        <w:jc w:val="both"/>
        <w:rPr>
          <w:sz w:val="28"/>
          <w:szCs w:val="28"/>
        </w:rPr>
      </w:pPr>
      <w:r>
        <w:rPr>
          <w:sz w:val="28"/>
          <w:szCs w:val="28"/>
        </w:rPr>
        <w:t>підтримка молоді в реалізації її соціально-економічного потенціалу, у тому числі питань професійного розвитку, працевлаштування, задоволення освітніх, медичних, культурних та інших потреб;</w:t>
      </w:r>
    </w:p>
    <w:p w:rsidR="004E6FD1" w:rsidRDefault="002617D7">
      <w:pPr>
        <w:numPr>
          <w:ilvl w:val="0"/>
          <w:numId w:val="3"/>
        </w:numPr>
        <w:ind w:hanging="294"/>
        <w:jc w:val="both"/>
        <w:rPr>
          <w:sz w:val="28"/>
          <w:szCs w:val="28"/>
        </w:rPr>
      </w:pPr>
      <w:r>
        <w:rPr>
          <w:sz w:val="28"/>
          <w:szCs w:val="28"/>
        </w:rPr>
        <w:t>формування громадянської, національної та культурної ідентичності української молоді;</w:t>
      </w:r>
    </w:p>
    <w:p w:rsidR="004E6FD1" w:rsidRDefault="002617D7">
      <w:pPr>
        <w:numPr>
          <w:ilvl w:val="0"/>
          <w:numId w:val="3"/>
        </w:numPr>
        <w:ind w:hanging="294"/>
        <w:jc w:val="both"/>
        <w:rPr>
          <w:sz w:val="28"/>
          <w:szCs w:val="28"/>
        </w:rPr>
      </w:pPr>
      <w:r>
        <w:rPr>
          <w:sz w:val="28"/>
          <w:szCs w:val="28"/>
        </w:rPr>
        <w:t>сприяння інституційному розвитку молодіжних громадських об’єднань, молодіжних центрів, посилення їхньої ролі у процесі соціалізації молоді;</w:t>
      </w:r>
    </w:p>
    <w:p w:rsidR="004E6FD1" w:rsidRDefault="002617D7">
      <w:pPr>
        <w:numPr>
          <w:ilvl w:val="0"/>
          <w:numId w:val="3"/>
        </w:numPr>
        <w:ind w:hanging="294"/>
        <w:jc w:val="both"/>
        <w:rPr>
          <w:sz w:val="28"/>
          <w:szCs w:val="28"/>
        </w:rPr>
      </w:pPr>
      <w:r>
        <w:rPr>
          <w:sz w:val="28"/>
          <w:szCs w:val="28"/>
        </w:rPr>
        <w:t>розвиток молодіжної інфраструктури.</w:t>
      </w:r>
    </w:p>
    <w:p w:rsidR="004E6FD1" w:rsidRDefault="002617D7">
      <w:pPr>
        <w:jc w:val="both"/>
        <w:rPr>
          <w:sz w:val="28"/>
          <w:szCs w:val="28"/>
          <w:highlight w:val="white"/>
        </w:rPr>
      </w:pPr>
      <w:r>
        <w:rPr>
          <w:sz w:val="28"/>
          <w:szCs w:val="28"/>
          <w:highlight w:val="white"/>
        </w:rPr>
        <w:t xml:space="preserve">      3. Органи та посадові особи місцевого самоврядування визначають форми та порядок залучення молоді до вирішення питань місцевого значення.</w:t>
      </w:r>
    </w:p>
    <w:p w:rsidR="004E6FD1" w:rsidRDefault="002617D7">
      <w:pPr>
        <w:jc w:val="both"/>
        <w:rPr>
          <w:color w:val="00B050"/>
          <w:sz w:val="28"/>
          <w:szCs w:val="28"/>
        </w:rPr>
      </w:pPr>
      <w:r>
        <w:rPr>
          <w:sz w:val="28"/>
          <w:szCs w:val="28"/>
          <w:highlight w:val="white"/>
        </w:rPr>
        <w:t xml:space="preserve">      4. Залучення молоді до місцевого самоврядування та процесу вироблення рішень здійснюється через такі</w:t>
      </w:r>
      <w:r>
        <w:rPr>
          <w:sz w:val="28"/>
          <w:szCs w:val="28"/>
        </w:rPr>
        <w:t xml:space="preserve"> </w:t>
      </w:r>
      <w:r>
        <w:rPr>
          <w:sz w:val="28"/>
          <w:szCs w:val="28"/>
          <w:highlight w:val="white"/>
        </w:rPr>
        <w:t xml:space="preserve">форми участі територіальної громади у вирішенні питань місцевого значення, як місцева ініціатива, громадські слухання, публічні консультації, консультативно-дорадчий орган при органі </w:t>
      </w:r>
      <w:r>
        <w:rPr>
          <w:sz w:val="28"/>
          <w:szCs w:val="28"/>
          <w:highlight w:val="white"/>
        </w:rPr>
        <w:lastRenderedPageBreak/>
        <w:t xml:space="preserve">місцевого самоврядування та/або його посадовій особі, в тому числі молодіжні ради, залучення молоді до планування та  розподілу коштів місцевого бюджету, проведення консультацій та в інших формах участі, що не суперечать </w:t>
      </w:r>
      <w:r>
        <w:rPr>
          <w:sz w:val="28"/>
          <w:szCs w:val="28"/>
        </w:rPr>
        <w:t>закону.</w:t>
      </w:r>
      <w:r>
        <w:rPr>
          <w:color w:val="00B050"/>
          <w:sz w:val="28"/>
          <w:szCs w:val="28"/>
        </w:rPr>
        <w:t xml:space="preserve"> </w:t>
      </w:r>
    </w:p>
    <w:p w:rsidR="004E6FD1" w:rsidRDefault="002617D7">
      <w:pPr>
        <w:tabs>
          <w:tab w:val="left" w:pos="426"/>
        </w:tabs>
        <w:jc w:val="both"/>
        <w:rPr>
          <w:sz w:val="28"/>
          <w:szCs w:val="28"/>
          <w:highlight w:val="white"/>
        </w:rPr>
      </w:pPr>
      <w:r>
        <w:rPr>
          <w:sz w:val="28"/>
          <w:szCs w:val="28"/>
          <w:highlight w:val="white"/>
        </w:rPr>
        <w:t xml:space="preserve">       5. В територіальній громаді можуть використовуватися інші форми громадської участі, що не суперечать чинному законодавству, створюватися молодіжні центри та простори, шкільний громадський бюджет тощо.</w:t>
      </w:r>
    </w:p>
    <w:p w:rsidR="004E6FD1" w:rsidRDefault="002617D7">
      <w:pPr>
        <w:widowControl w:val="0"/>
        <w:tabs>
          <w:tab w:val="left" w:pos="735"/>
          <w:tab w:val="left" w:pos="737"/>
        </w:tabs>
        <w:ind w:right="111"/>
        <w:jc w:val="both"/>
        <w:rPr>
          <w:sz w:val="28"/>
          <w:szCs w:val="28"/>
          <w:highlight w:val="white"/>
        </w:rPr>
      </w:pPr>
      <w:r>
        <w:rPr>
          <w:sz w:val="28"/>
          <w:szCs w:val="28"/>
          <w:highlight w:val="white"/>
        </w:rPr>
        <w:t xml:space="preserve">       6. Рада, її виконавчі органи й селищний голова в межах своїх повноважень:</w:t>
      </w:r>
    </w:p>
    <w:p w:rsidR="004E6FD1" w:rsidRDefault="002617D7">
      <w:pPr>
        <w:widowControl w:val="0"/>
        <w:numPr>
          <w:ilvl w:val="0"/>
          <w:numId w:val="9"/>
        </w:numPr>
        <w:pBdr>
          <w:top w:val="nil"/>
          <w:left w:val="nil"/>
          <w:bottom w:val="nil"/>
          <w:right w:val="nil"/>
          <w:between w:val="nil"/>
        </w:pBdr>
        <w:tabs>
          <w:tab w:val="left" w:pos="567"/>
        </w:tabs>
        <w:ind w:left="913" w:right="113" w:hanging="357"/>
        <w:jc w:val="both"/>
        <w:rPr>
          <w:color w:val="000000"/>
          <w:sz w:val="28"/>
          <w:szCs w:val="28"/>
          <w:highlight w:val="white"/>
        </w:rPr>
      </w:pPr>
      <w:r>
        <w:rPr>
          <w:color w:val="000000"/>
          <w:sz w:val="28"/>
          <w:szCs w:val="28"/>
          <w:highlight w:val="white"/>
        </w:rPr>
        <w:t>розробляють і реалізують місцеву цільову програму щодо підтримки й розвитку молоді та молодіжної політики з урахуванням положень Національної молодіжної стратегії, місцевих потреб і запитів молоді, оцінюють ефективність їх реалізації;</w:t>
      </w:r>
    </w:p>
    <w:p w:rsidR="004E6FD1" w:rsidRDefault="002617D7">
      <w:pPr>
        <w:widowControl w:val="0"/>
        <w:numPr>
          <w:ilvl w:val="0"/>
          <w:numId w:val="9"/>
        </w:numPr>
        <w:pBdr>
          <w:top w:val="nil"/>
          <w:left w:val="nil"/>
          <w:bottom w:val="nil"/>
          <w:right w:val="nil"/>
          <w:between w:val="nil"/>
        </w:pBdr>
        <w:tabs>
          <w:tab w:val="left" w:pos="567"/>
        </w:tabs>
        <w:ind w:left="913" w:right="113" w:hanging="357"/>
        <w:jc w:val="both"/>
        <w:rPr>
          <w:color w:val="000000"/>
          <w:sz w:val="28"/>
          <w:szCs w:val="28"/>
          <w:highlight w:val="white"/>
        </w:rPr>
      </w:pPr>
      <w:r>
        <w:rPr>
          <w:color w:val="000000"/>
          <w:sz w:val="28"/>
          <w:szCs w:val="28"/>
          <w:highlight w:val="white"/>
        </w:rPr>
        <w:t>передбачають у профільній програмі щодо підтримки і розвитку молоді й молодіжної політики підготовку та підвищення кваліфікації молодіжних працівників;</w:t>
      </w:r>
    </w:p>
    <w:p w:rsidR="004E6FD1" w:rsidRDefault="002617D7">
      <w:pPr>
        <w:widowControl w:val="0"/>
        <w:numPr>
          <w:ilvl w:val="0"/>
          <w:numId w:val="9"/>
        </w:numPr>
        <w:pBdr>
          <w:top w:val="nil"/>
          <w:left w:val="nil"/>
          <w:bottom w:val="nil"/>
          <w:right w:val="nil"/>
          <w:between w:val="nil"/>
        </w:pBdr>
        <w:tabs>
          <w:tab w:val="left" w:pos="567"/>
        </w:tabs>
        <w:ind w:left="913" w:hanging="357"/>
        <w:jc w:val="both"/>
        <w:rPr>
          <w:color w:val="000000"/>
          <w:sz w:val="28"/>
          <w:szCs w:val="28"/>
          <w:highlight w:val="white"/>
        </w:rPr>
      </w:pPr>
      <w:r>
        <w:rPr>
          <w:color w:val="000000"/>
          <w:sz w:val="28"/>
          <w:szCs w:val="28"/>
          <w:highlight w:val="white"/>
        </w:rPr>
        <w:t>забезпечують формування, оптимізацію і розвиток молодіжної інфраструктури;</w:t>
      </w:r>
    </w:p>
    <w:p w:rsidR="004E6FD1" w:rsidRDefault="002617D7">
      <w:pPr>
        <w:widowControl w:val="0"/>
        <w:numPr>
          <w:ilvl w:val="0"/>
          <w:numId w:val="9"/>
        </w:numPr>
        <w:pBdr>
          <w:top w:val="nil"/>
          <w:left w:val="nil"/>
          <w:bottom w:val="nil"/>
          <w:right w:val="nil"/>
          <w:between w:val="nil"/>
        </w:pBdr>
        <w:tabs>
          <w:tab w:val="left" w:pos="567"/>
        </w:tabs>
        <w:ind w:left="913" w:right="111" w:hanging="357"/>
        <w:jc w:val="both"/>
        <w:rPr>
          <w:color w:val="000000"/>
          <w:sz w:val="28"/>
          <w:szCs w:val="28"/>
          <w:highlight w:val="white"/>
        </w:rPr>
      </w:pPr>
      <w:r>
        <w:rPr>
          <w:color w:val="000000"/>
          <w:sz w:val="28"/>
          <w:szCs w:val="28"/>
          <w:highlight w:val="white"/>
        </w:rPr>
        <w:t>сприяють створенню і діяльності молодіжних центрів, забезпечують діяльність молодіжних центрів комунальної форми власності, інших установ, що забезпечують соціальний захист, самореалізацію та розвиток потенціалу молоді;</w:t>
      </w:r>
    </w:p>
    <w:p w:rsidR="004E6FD1" w:rsidRDefault="002617D7">
      <w:pPr>
        <w:widowControl w:val="0"/>
        <w:numPr>
          <w:ilvl w:val="0"/>
          <w:numId w:val="9"/>
        </w:numPr>
        <w:pBdr>
          <w:top w:val="nil"/>
          <w:left w:val="nil"/>
          <w:bottom w:val="nil"/>
          <w:right w:val="nil"/>
          <w:between w:val="nil"/>
        </w:pBdr>
        <w:tabs>
          <w:tab w:val="left" w:pos="567"/>
        </w:tabs>
        <w:ind w:left="913" w:right="111" w:hanging="357"/>
        <w:jc w:val="both"/>
        <w:rPr>
          <w:color w:val="000000"/>
          <w:sz w:val="28"/>
          <w:szCs w:val="28"/>
          <w:highlight w:val="white"/>
        </w:rPr>
      </w:pPr>
      <w:r>
        <w:rPr>
          <w:color w:val="000000"/>
          <w:sz w:val="28"/>
          <w:szCs w:val="28"/>
          <w:highlight w:val="white"/>
        </w:rPr>
        <w:t>надають усебічну підтримку установам та організаціям, що опікуються підготовкою і підвищенням кваліфікації молодіжних працівників, членів молодіжних та дитячих громадських об’єднань;</w:t>
      </w:r>
    </w:p>
    <w:p w:rsidR="004E6FD1" w:rsidRDefault="002617D7">
      <w:pPr>
        <w:widowControl w:val="0"/>
        <w:numPr>
          <w:ilvl w:val="0"/>
          <w:numId w:val="9"/>
        </w:numPr>
        <w:pBdr>
          <w:top w:val="nil"/>
          <w:left w:val="nil"/>
          <w:bottom w:val="nil"/>
          <w:right w:val="nil"/>
          <w:between w:val="nil"/>
        </w:pBdr>
        <w:tabs>
          <w:tab w:val="left" w:pos="567"/>
        </w:tabs>
        <w:ind w:left="913" w:right="111" w:hanging="357"/>
        <w:jc w:val="both"/>
        <w:rPr>
          <w:color w:val="000000"/>
          <w:sz w:val="28"/>
          <w:szCs w:val="28"/>
          <w:highlight w:val="white"/>
        </w:rPr>
      </w:pPr>
      <w:r>
        <w:rPr>
          <w:color w:val="000000"/>
          <w:sz w:val="28"/>
          <w:szCs w:val="28"/>
          <w:highlight w:val="white"/>
        </w:rPr>
        <w:t>сприяють діяльності молодіжних і дитячих громадських об’єднань, інших суб’єктів молодіжної роботи;</w:t>
      </w:r>
    </w:p>
    <w:p w:rsidR="004E6FD1" w:rsidRDefault="002617D7">
      <w:pPr>
        <w:widowControl w:val="0"/>
        <w:numPr>
          <w:ilvl w:val="0"/>
          <w:numId w:val="9"/>
        </w:numPr>
        <w:pBdr>
          <w:top w:val="nil"/>
          <w:left w:val="nil"/>
          <w:bottom w:val="nil"/>
          <w:right w:val="nil"/>
          <w:between w:val="nil"/>
        </w:pBdr>
        <w:tabs>
          <w:tab w:val="left" w:pos="567"/>
          <w:tab w:val="left" w:pos="794"/>
        </w:tabs>
        <w:ind w:left="913" w:right="395" w:hanging="357"/>
        <w:jc w:val="both"/>
        <w:rPr>
          <w:color w:val="000000"/>
          <w:sz w:val="28"/>
          <w:szCs w:val="28"/>
          <w:highlight w:val="white"/>
        </w:rPr>
      </w:pPr>
      <w:r>
        <w:rPr>
          <w:color w:val="000000"/>
          <w:sz w:val="28"/>
          <w:szCs w:val="28"/>
          <w:highlight w:val="white"/>
        </w:rPr>
        <w:t xml:space="preserve">  сприяють створенню молодіжних рад, інших консультативно-дорадчих і робочих органів для забезпечення участі молоді в розвитку молодіжної політики, розв’язують інші питання, що стосуються молоді;</w:t>
      </w:r>
    </w:p>
    <w:p w:rsidR="004E6FD1" w:rsidRDefault="002617D7">
      <w:pPr>
        <w:widowControl w:val="0"/>
        <w:numPr>
          <w:ilvl w:val="0"/>
          <w:numId w:val="9"/>
        </w:numPr>
        <w:pBdr>
          <w:top w:val="nil"/>
          <w:left w:val="nil"/>
          <w:bottom w:val="nil"/>
          <w:right w:val="nil"/>
          <w:between w:val="nil"/>
        </w:pBdr>
        <w:tabs>
          <w:tab w:val="left" w:pos="567"/>
          <w:tab w:val="left" w:pos="792"/>
          <w:tab w:val="left" w:pos="794"/>
        </w:tabs>
        <w:ind w:left="913" w:right="395" w:hanging="357"/>
        <w:jc w:val="both"/>
        <w:rPr>
          <w:color w:val="000000"/>
          <w:sz w:val="28"/>
          <w:szCs w:val="28"/>
          <w:highlight w:val="white"/>
        </w:rPr>
      </w:pPr>
      <w:r>
        <w:rPr>
          <w:color w:val="000000"/>
          <w:sz w:val="28"/>
          <w:szCs w:val="28"/>
          <w:highlight w:val="white"/>
        </w:rPr>
        <w:t xml:space="preserve"> розробляють місцеві фінансово-кредитні механізми забезпечення економічної доступності житла для молодих сімей і молодих осіб;</w:t>
      </w:r>
    </w:p>
    <w:p w:rsidR="00D50EBD" w:rsidRPr="00D50EBD" w:rsidRDefault="002617D7" w:rsidP="00D50EBD">
      <w:pPr>
        <w:widowControl w:val="0"/>
        <w:numPr>
          <w:ilvl w:val="0"/>
          <w:numId w:val="9"/>
        </w:numPr>
        <w:pBdr>
          <w:top w:val="nil"/>
          <w:left w:val="nil"/>
          <w:bottom w:val="nil"/>
          <w:right w:val="nil"/>
          <w:between w:val="nil"/>
        </w:pBdr>
        <w:tabs>
          <w:tab w:val="left" w:pos="567"/>
          <w:tab w:val="left" w:pos="792"/>
          <w:tab w:val="left" w:pos="794"/>
        </w:tabs>
        <w:ind w:left="913" w:right="395" w:hanging="357"/>
        <w:jc w:val="both"/>
        <w:rPr>
          <w:color w:val="000000"/>
          <w:sz w:val="28"/>
          <w:szCs w:val="28"/>
          <w:highlight w:val="white"/>
        </w:rPr>
      </w:pPr>
      <w:r>
        <w:rPr>
          <w:color w:val="000000"/>
          <w:sz w:val="28"/>
          <w:szCs w:val="28"/>
          <w:highlight w:val="white"/>
        </w:rPr>
        <w:t xml:space="preserve"> можуть надавати гранти (фізичним особам, фізичним особам - підприємцям, юридичним особам, що здійснюють молодіжну роботу), ініціювати встановлення премій, стипендій, інших заохочувальних відзнак для відзначення, підтримки, самореалізації молоді та розвитку її потенціалу;</w:t>
      </w:r>
    </w:p>
    <w:p w:rsidR="004E6FD1" w:rsidRPr="00D50EBD" w:rsidRDefault="00D50EBD" w:rsidP="00D50EBD">
      <w:pPr>
        <w:widowControl w:val="0"/>
        <w:pBdr>
          <w:top w:val="nil"/>
          <w:left w:val="nil"/>
          <w:bottom w:val="nil"/>
          <w:right w:val="nil"/>
          <w:between w:val="nil"/>
        </w:pBdr>
        <w:tabs>
          <w:tab w:val="left" w:pos="567"/>
          <w:tab w:val="left" w:pos="792"/>
          <w:tab w:val="left" w:pos="794"/>
        </w:tabs>
        <w:ind w:left="426" w:right="397"/>
        <w:jc w:val="both"/>
        <w:rPr>
          <w:color w:val="000000"/>
          <w:sz w:val="28"/>
          <w:szCs w:val="28"/>
          <w:highlight w:val="white"/>
        </w:rPr>
      </w:pPr>
      <w:r>
        <w:rPr>
          <w:color w:val="000000"/>
          <w:sz w:val="28"/>
          <w:szCs w:val="28"/>
          <w:highlight w:val="white"/>
          <w:lang w:val="uk-UA"/>
        </w:rPr>
        <w:t xml:space="preserve"> 10) </w:t>
      </w:r>
      <w:r w:rsidR="002617D7" w:rsidRPr="00D50EBD">
        <w:rPr>
          <w:color w:val="000000"/>
          <w:sz w:val="28"/>
          <w:szCs w:val="28"/>
          <w:highlight w:val="white"/>
        </w:rPr>
        <w:t>здійснюють інші повноваження, визначені законом.</w:t>
      </w:r>
    </w:p>
    <w:p w:rsidR="004E6FD1" w:rsidRDefault="002617D7">
      <w:pPr>
        <w:ind w:firstLine="567"/>
        <w:jc w:val="both"/>
        <w:rPr>
          <w:sz w:val="28"/>
          <w:szCs w:val="28"/>
        </w:rPr>
      </w:pPr>
      <w:r>
        <w:rPr>
          <w:sz w:val="28"/>
          <w:szCs w:val="28"/>
        </w:rPr>
        <w:t xml:space="preserve">7. Обдарованій молоді Рада та її виконавчі органи надає всебічну підтримку з метою реалізації соціально значущих </w:t>
      </w:r>
      <w:proofErr w:type="spellStart"/>
      <w:r>
        <w:rPr>
          <w:sz w:val="28"/>
          <w:szCs w:val="28"/>
        </w:rPr>
        <w:t>проєктів</w:t>
      </w:r>
      <w:proofErr w:type="spellEnd"/>
      <w:r>
        <w:rPr>
          <w:sz w:val="28"/>
          <w:szCs w:val="28"/>
        </w:rPr>
        <w:t xml:space="preserve"> у соціальній і гуманітарній сферах у порядку, визначеному законодавством; сприяє проведенню регіональних та місцевих конкурсів, виставок, фестивалів, концертів, наукових конференцій тощо, щоб виявити, підтримати й поширити творчі досягнення молоді.</w:t>
      </w:r>
    </w:p>
    <w:p w:rsidR="004E6FD1" w:rsidRDefault="002617D7">
      <w:pPr>
        <w:ind w:firstLine="567"/>
        <w:jc w:val="both"/>
        <w:rPr>
          <w:sz w:val="28"/>
          <w:szCs w:val="28"/>
        </w:rPr>
      </w:pPr>
      <w:r>
        <w:rPr>
          <w:sz w:val="28"/>
          <w:szCs w:val="28"/>
        </w:rPr>
        <w:lastRenderedPageBreak/>
        <w:t>8. Рада та її виконавчі органи можуть встановлювати для молоді спеціальні гранти, стипендії, стажування в органах місцевого самоврядування тощо.</w:t>
      </w:r>
    </w:p>
    <w:p w:rsidR="004E6FD1" w:rsidRDefault="004E6FD1">
      <w:pPr>
        <w:ind w:firstLine="567"/>
        <w:jc w:val="center"/>
        <w:rPr>
          <w:b/>
          <w:bCs/>
          <w:sz w:val="28"/>
          <w:szCs w:val="28"/>
        </w:rPr>
      </w:pPr>
    </w:p>
    <w:p w:rsidR="004E6FD1" w:rsidRDefault="002617D7">
      <w:pPr>
        <w:ind w:firstLine="567"/>
        <w:jc w:val="center"/>
        <w:rPr>
          <w:b/>
          <w:bCs/>
          <w:sz w:val="28"/>
          <w:szCs w:val="28"/>
        </w:rPr>
      </w:pPr>
      <w:r>
        <w:rPr>
          <w:b/>
          <w:bCs/>
          <w:sz w:val="28"/>
          <w:szCs w:val="28"/>
        </w:rPr>
        <w:t>РОЗДІЛ V</w:t>
      </w:r>
    </w:p>
    <w:p w:rsidR="004E6FD1" w:rsidRDefault="002617D7">
      <w:pPr>
        <w:jc w:val="center"/>
        <w:rPr>
          <w:b/>
          <w:bCs/>
          <w:sz w:val="28"/>
          <w:szCs w:val="28"/>
        </w:rPr>
      </w:pPr>
      <w:r>
        <w:rPr>
          <w:b/>
          <w:bCs/>
          <w:sz w:val="28"/>
          <w:szCs w:val="28"/>
        </w:rPr>
        <w:t>ОСНОВНІ ЗАСАДИ ВЗАЄМОДІЇ ОРГАНУ МІСЦЕВОГО САМОВРЯДУВАННЯ ТА ЙОГО ПОСАДОВИХ ОСІБ З ІНШИМИ СУБ’ЄКТАМИ</w:t>
      </w:r>
    </w:p>
    <w:p w:rsidR="004E6FD1" w:rsidRDefault="004E6FD1">
      <w:pPr>
        <w:ind w:firstLine="567"/>
        <w:jc w:val="both"/>
        <w:rPr>
          <w:b/>
          <w:bCs/>
          <w:sz w:val="28"/>
          <w:szCs w:val="28"/>
        </w:rPr>
      </w:pPr>
    </w:p>
    <w:p w:rsidR="004E6FD1" w:rsidRDefault="002617D7">
      <w:pPr>
        <w:ind w:firstLine="567"/>
        <w:jc w:val="both"/>
        <w:rPr>
          <w:b/>
          <w:bCs/>
          <w:sz w:val="28"/>
          <w:szCs w:val="28"/>
        </w:rPr>
      </w:pPr>
      <w:r>
        <w:rPr>
          <w:b/>
          <w:bCs/>
          <w:sz w:val="28"/>
          <w:szCs w:val="28"/>
        </w:rPr>
        <w:t>Стаття 29. Взаємовідносини органу місцевого самоврядування та його посадових осіб з об'єднаннями громадян та іншими суб'єктами</w:t>
      </w:r>
    </w:p>
    <w:p w:rsidR="004E6FD1" w:rsidRDefault="002617D7">
      <w:pPr>
        <w:ind w:firstLine="567"/>
        <w:jc w:val="both"/>
        <w:rPr>
          <w:sz w:val="28"/>
          <w:szCs w:val="28"/>
        </w:rPr>
      </w:pPr>
      <w:r>
        <w:rPr>
          <w:sz w:val="28"/>
          <w:szCs w:val="28"/>
        </w:rPr>
        <w:t>1. Інститути громадянського суспільства - це громадські об'єднання, професійні спілки та їх об'єднання, благодійні, релігійні організації,  творчі спілки, професійні спілки та їх об’єднання, асоціації, організації роботодавців та їх об’єднання, органи самоорг</w:t>
      </w:r>
      <w:r w:rsidR="00D50EBD">
        <w:rPr>
          <w:sz w:val="28"/>
          <w:szCs w:val="28"/>
        </w:rPr>
        <w:t xml:space="preserve">анізації населення, </w:t>
      </w:r>
      <w:proofErr w:type="spellStart"/>
      <w:r w:rsidR="00D50EBD">
        <w:rPr>
          <w:sz w:val="28"/>
          <w:szCs w:val="28"/>
        </w:rPr>
        <w:t>недержавн</w:t>
      </w:r>
      <w:proofErr w:type="spellEnd"/>
      <w:r w:rsidR="00D50EBD">
        <w:rPr>
          <w:sz w:val="28"/>
          <w:szCs w:val="28"/>
          <w:lang w:val="uk-UA"/>
        </w:rPr>
        <w:t>і</w:t>
      </w:r>
      <w:r>
        <w:rPr>
          <w:sz w:val="28"/>
          <w:szCs w:val="28"/>
        </w:rPr>
        <w:t xml:space="preserve"> медіа, що легалізовані відповідно до законодавства.</w:t>
      </w:r>
    </w:p>
    <w:p w:rsidR="004E6FD1" w:rsidRDefault="002617D7">
      <w:pPr>
        <w:ind w:firstLine="567"/>
        <w:jc w:val="both"/>
        <w:rPr>
          <w:sz w:val="28"/>
          <w:szCs w:val="28"/>
        </w:rPr>
      </w:pPr>
      <w:bookmarkStart w:id="17" w:name="_heading=h.41x2imuq6ybr" w:colFirst="0" w:colLast="0"/>
      <w:bookmarkEnd w:id="17"/>
      <w:r>
        <w:rPr>
          <w:sz w:val="28"/>
          <w:szCs w:val="28"/>
        </w:rPr>
        <w:t xml:space="preserve">2. Взаємовідносини органу місцевого самоврядування та його посадових осіб з інститутами громадянського суспільства, які здійснюють діяльність на території громади,  здійснюються шляхом: </w:t>
      </w:r>
    </w:p>
    <w:p w:rsidR="004E6FD1" w:rsidRDefault="002617D7">
      <w:pPr>
        <w:ind w:firstLine="567"/>
        <w:jc w:val="both"/>
        <w:rPr>
          <w:sz w:val="28"/>
          <w:szCs w:val="28"/>
        </w:rPr>
      </w:pPr>
      <w:r>
        <w:rPr>
          <w:sz w:val="28"/>
          <w:szCs w:val="28"/>
        </w:rPr>
        <w:t>1) сприяння діяльності будь-яким законно сформованим інститутам громадянського суспільства, їх максимального залучення до участі у вирішенні питань місцевого значення;</w:t>
      </w:r>
    </w:p>
    <w:p w:rsidR="004E6FD1" w:rsidRDefault="002617D7">
      <w:pPr>
        <w:ind w:firstLine="567"/>
        <w:jc w:val="both"/>
        <w:rPr>
          <w:sz w:val="28"/>
          <w:szCs w:val="28"/>
        </w:rPr>
      </w:pPr>
      <w:r>
        <w:rPr>
          <w:sz w:val="28"/>
          <w:szCs w:val="28"/>
        </w:rPr>
        <w:t>2) неупередженій та однаковій підтримці законної діяльності усіх інститутів громадянського суспільства, що зареєстровані чи на інших законних підставах діють у межах  територіальної громади;</w:t>
      </w:r>
    </w:p>
    <w:p w:rsidR="004E6FD1" w:rsidRDefault="002617D7">
      <w:pPr>
        <w:ind w:firstLine="567"/>
        <w:jc w:val="both"/>
        <w:rPr>
          <w:sz w:val="28"/>
          <w:szCs w:val="28"/>
        </w:rPr>
      </w:pPr>
      <w:r>
        <w:rPr>
          <w:sz w:val="28"/>
          <w:szCs w:val="28"/>
        </w:rPr>
        <w:t>3) залучення їхніх представників як експертів до розробки проектів рішень Ради та її виконавчого комітету;</w:t>
      </w:r>
    </w:p>
    <w:p w:rsidR="004E6FD1" w:rsidRDefault="002617D7">
      <w:pPr>
        <w:ind w:firstLine="567"/>
        <w:jc w:val="both"/>
        <w:rPr>
          <w:sz w:val="28"/>
          <w:szCs w:val="28"/>
        </w:rPr>
      </w:pPr>
      <w:r>
        <w:rPr>
          <w:sz w:val="28"/>
          <w:szCs w:val="28"/>
        </w:rPr>
        <w:t>4) забезпечення доступу будь-яких осіб, що на законних підставах перебувають у межах територіальної громади, до консультацій та правової допомоги (у тому числі безоплатної) з питань порядку створення і діяльності інститутів громадянського суспільства;</w:t>
      </w:r>
    </w:p>
    <w:p w:rsidR="004E6FD1" w:rsidRDefault="002617D7">
      <w:pPr>
        <w:ind w:firstLine="567"/>
        <w:jc w:val="both"/>
        <w:rPr>
          <w:sz w:val="28"/>
          <w:szCs w:val="28"/>
        </w:rPr>
      </w:pPr>
      <w:r>
        <w:rPr>
          <w:sz w:val="28"/>
          <w:szCs w:val="28"/>
        </w:rPr>
        <w:t>5) стимулювання волонтерської діяльності.</w:t>
      </w:r>
    </w:p>
    <w:p w:rsidR="004E6FD1" w:rsidRDefault="002617D7">
      <w:pPr>
        <w:widowControl w:val="0"/>
        <w:tabs>
          <w:tab w:val="left" w:pos="1075"/>
          <w:tab w:val="left" w:pos="1077"/>
        </w:tabs>
        <w:spacing w:before="28" w:line="268" w:lineRule="auto"/>
        <w:ind w:right="111"/>
        <w:rPr>
          <w:sz w:val="28"/>
          <w:szCs w:val="28"/>
        </w:rPr>
      </w:pPr>
      <w:r>
        <w:rPr>
          <w:sz w:val="28"/>
          <w:szCs w:val="28"/>
        </w:rPr>
        <w:t xml:space="preserve">        6) підтримки проектів інститутів громадянського суспільства, які вони реалізовують на території територіальної громади.</w:t>
      </w:r>
    </w:p>
    <w:p w:rsidR="004E6FD1" w:rsidRDefault="002617D7">
      <w:pPr>
        <w:pBdr>
          <w:top w:val="nil"/>
          <w:left w:val="nil"/>
          <w:bottom w:val="nil"/>
          <w:right w:val="nil"/>
          <w:between w:val="nil"/>
        </w:pBdr>
        <w:ind w:firstLine="567"/>
        <w:jc w:val="both"/>
        <w:rPr>
          <w:color w:val="000000"/>
          <w:sz w:val="28"/>
          <w:szCs w:val="28"/>
        </w:rPr>
      </w:pPr>
      <w:r>
        <w:rPr>
          <w:sz w:val="28"/>
          <w:szCs w:val="28"/>
        </w:rPr>
        <w:t>3. Порядок взаємовідносин органів</w:t>
      </w:r>
      <w:r>
        <w:rPr>
          <w:color w:val="000000"/>
          <w:sz w:val="28"/>
          <w:szCs w:val="28"/>
        </w:rPr>
        <w:t xml:space="preserve"> місцевого самоврядування територіальної громади із політичними партіями, органами виконавчої влади та іншими суб’єктами владних повноважень не є предметом регулювання цього Статуту та визначається Конституцією та актами законодавства України.</w:t>
      </w:r>
    </w:p>
    <w:p w:rsidR="004E6FD1" w:rsidRDefault="004E6FD1">
      <w:pPr>
        <w:ind w:firstLine="567"/>
        <w:jc w:val="both"/>
        <w:rPr>
          <w:i/>
          <w:iCs/>
          <w:sz w:val="28"/>
          <w:szCs w:val="28"/>
        </w:rPr>
      </w:pPr>
    </w:p>
    <w:p w:rsidR="004E6FD1" w:rsidRDefault="002617D7">
      <w:pPr>
        <w:ind w:firstLine="567"/>
        <w:jc w:val="both"/>
        <w:rPr>
          <w:b/>
          <w:bCs/>
          <w:sz w:val="28"/>
          <w:szCs w:val="28"/>
        </w:rPr>
      </w:pPr>
      <w:r>
        <w:rPr>
          <w:b/>
          <w:bCs/>
          <w:sz w:val="28"/>
          <w:szCs w:val="28"/>
        </w:rPr>
        <w:t>Стаття 30. Взаємовідносини територіальної громади з іншими територіальними громадами</w:t>
      </w:r>
    </w:p>
    <w:p w:rsidR="004E6FD1" w:rsidRDefault="002617D7">
      <w:pPr>
        <w:ind w:firstLine="567"/>
        <w:jc w:val="both"/>
        <w:rPr>
          <w:sz w:val="28"/>
          <w:szCs w:val="28"/>
        </w:rPr>
      </w:pPr>
      <w:r>
        <w:rPr>
          <w:sz w:val="28"/>
          <w:szCs w:val="28"/>
        </w:rPr>
        <w:t xml:space="preserve">1. Взаємовідносини територіальної громади, </w:t>
      </w:r>
      <w:proofErr w:type="spellStart"/>
      <w:r>
        <w:rPr>
          <w:sz w:val="28"/>
          <w:szCs w:val="28"/>
        </w:rPr>
        <w:t>Іванківської</w:t>
      </w:r>
      <w:proofErr w:type="spellEnd"/>
      <w:r>
        <w:rPr>
          <w:sz w:val="28"/>
          <w:szCs w:val="28"/>
        </w:rPr>
        <w:t xml:space="preserve"> селищної ради та  її посадових осіб з іншими територіальними громадами, їхніми органами і посадовими особами здійснюються на принципах добросусідства, партнерства та взаємної вигоди.</w:t>
      </w:r>
    </w:p>
    <w:p w:rsidR="004E6FD1" w:rsidRDefault="002617D7">
      <w:pPr>
        <w:ind w:firstLine="567"/>
        <w:jc w:val="both"/>
        <w:rPr>
          <w:sz w:val="28"/>
          <w:szCs w:val="28"/>
        </w:rPr>
      </w:pPr>
      <w:r>
        <w:rPr>
          <w:sz w:val="28"/>
          <w:szCs w:val="28"/>
        </w:rPr>
        <w:lastRenderedPageBreak/>
        <w:t>2. З метою налагодження взаємовідносин, реалізації спільних проектів між територіальною громадою та іншими територіальними громадами можуть укладатися відповідні договори.</w:t>
      </w:r>
    </w:p>
    <w:p w:rsidR="004E6FD1" w:rsidRDefault="002617D7">
      <w:pPr>
        <w:ind w:firstLine="567"/>
        <w:jc w:val="both"/>
        <w:rPr>
          <w:sz w:val="28"/>
          <w:szCs w:val="28"/>
        </w:rPr>
      </w:pPr>
      <w:r>
        <w:rPr>
          <w:sz w:val="28"/>
          <w:szCs w:val="28"/>
        </w:rPr>
        <w:t>3. Співробітництво територіальних громад здійснюється у порядку, визначеному законодавством України.</w:t>
      </w:r>
    </w:p>
    <w:p w:rsidR="004E6FD1" w:rsidRDefault="004E6FD1">
      <w:pPr>
        <w:ind w:firstLine="567"/>
        <w:jc w:val="both"/>
        <w:rPr>
          <w:b/>
          <w:bCs/>
          <w:sz w:val="28"/>
          <w:szCs w:val="28"/>
        </w:rPr>
      </w:pPr>
    </w:p>
    <w:p w:rsidR="004E6FD1" w:rsidRDefault="002617D7">
      <w:pPr>
        <w:ind w:firstLine="567"/>
        <w:jc w:val="both"/>
        <w:rPr>
          <w:b/>
          <w:bCs/>
          <w:sz w:val="28"/>
          <w:szCs w:val="28"/>
        </w:rPr>
      </w:pPr>
      <w:r>
        <w:rPr>
          <w:b/>
          <w:bCs/>
          <w:sz w:val="28"/>
          <w:szCs w:val="28"/>
        </w:rPr>
        <w:t>Стаття 31. Участь в асоційованих організаціях і міжнародна співпраця</w:t>
      </w:r>
    </w:p>
    <w:p w:rsidR="004E6FD1" w:rsidRPr="00737F5F" w:rsidRDefault="002617D7" w:rsidP="00737F5F">
      <w:pPr>
        <w:shd w:val="clear" w:color="auto" w:fill="FFFFFF" w:themeFill="background1"/>
        <w:ind w:firstLine="624"/>
        <w:jc w:val="both"/>
        <w:rPr>
          <w:sz w:val="28"/>
          <w:szCs w:val="28"/>
        </w:rPr>
      </w:pPr>
      <w:r w:rsidRPr="00737F5F">
        <w:rPr>
          <w:sz w:val="28"/>
          <w:szCs w:val="28"/>
        </w:rPr>
        <w:t xml:space="preserve">1. </w:t>
      </w:r>
      <w:proofErr w:type="spellStart"/>
      <w:r w:rsidRPr="00737F5F">
        <w:rPr>
          <w:sz w:val="28"/>
          <w:szCs w:val="28"/>
        </w:rPr>
        <w:t>Іванківська</w:t>
      </w:r>
      <w:proofErr w:type="spellEnd"/>
      <w:r w:rsidRPr="00737F5F">
        <w:rPr>
          <w:sz w:val="28"/>
          <w:szCs w:val="28"/>
        </w:rPr>
        <w:t xml:space="preserve"> селищна рада з метою більш ефективного здійснення своїх повноважень, захисту прав та інтересів територіальної громади може об’єднуватися в асоціації органів місцевого самоврядування та ставати членом асоціацій та інших добровільних об’єднань.</w:t>
      </w:r>
    </w:p>
    <w:p w:rsidR="004E6FD1" w:rsidRPr="00737F5F" w:rsidRDefault="002617D7" w:rsidP="00737F5F">
      <w:pPr>
        <w:shd w:val="clear" w:color="auto" w:fill="FFFFFF" w:themeFill="background1"/>
        <w:ind w:firstLine="567"/>
        <w:jc w:val="both"/>
        <w:rPr>
          <w:sz w:val="28"/>
          <w:szCs w:val="28"/>
        </w:rPr>
      </w:pPr>
      <w:r w:rsidRPr="00737F5F">
        <w:rPr>
          <w:sz w:val="28"/>
          <w:szCs w:val="28"/>
        </w:rPr>
        <w:t xml:space="preserve">2. Асоціаціям та іншим добровільним об’єднанням органів місцевого самоврядування не можуть передаватися владні повноваження </w:t>
      </w:r>
      <w:proofErr w:type="spellStart"/>
      <w:r w:rsidRPr="00737F5F">
        <w:rPr>
          <w:sz w:val="28"/>
          <w:szCs w:val="28"/>
        </w:rPr>
        <w:t>Іванківської</w:t>
      </w:r>
      <w:proofErr w:type="spellEnd"/>
      <w:r w:rsidRPr="00737F5F">
        <w:rPr>
          <w:sz w:val="28"/>
          <w:szCs w:val="28"/>
        </w:rPr>
        <w:t xml:space="preserve"> селищної ради.</w:t>
      </w:r>
    </w:p>
    <w:p w:rsidR="004E6FD1" w:rsidRDefault="002617D7">
      <w:pPr>
        <w:ind w:firstLine="567"/>
        <w:jc w:val="both"/>
        <w:rPr>
          <w:sz w:val="28"/>
          <w:szCs w:val="28"/>
        </w:rPr>
      </w:pPr>
      <w:r>
        <w:rPr>
          <w:sz w:val="28"/>
          <w:szCs w:val="28"/>
        </w:rPr>
        <w:t xml:space="preserve">3. </w:t>
      </w:r>
      <w:proofErr w:type="spellStart"/>
      <w:r>
        <w:rPr>
          <w:sz w:val="28"/>
          <w:szCs w:val="28"/>
        </w:rPr>
        <w:t>Іванківська</w:t>
      </w:r>
      <w:proofErr w:type="spellEnd"/>
      <w:r>
        <w:rPr>
          <w:sz w:val="28"/>
          <w:szCs w:val="28"/>
        </w:rPr>
        <w:t xml:space="preserve"> селищна рада в інтересах територіальної громади може брати участь у міжмуніципальній, транскордонній та міжнародній співпраці, організовувати співробітництво з міжнародними організаціями у різних сферах суспільного життя.</w:t>
      </w:r>
    </w:p>
    <w:p w:rsidR="004E6FD1" w:rsidRPr="00737F5F" w:rsidRDefault="002617D7">
      <w:pPr>
        <w:ind w:firstLine="624"/>
        <w:jc w:val="both"/>
        <w:rPr>
          <w:sz w:val="28"/>
          <w:szCs w:val="28"/>
          <w:lang w:val="uk-UA"/>
        </w:rPr>
      </w:pPr>
      <w:r>
        <w:rPr>
          <w:sz w:val="28"/>
          <w:szCs w:val="28"/>
        </w:rPr>
        <w:t xml:space="preserve">4. Співпраця </w:t>
      </w:r>
      <w:proofErr w:type="spellStart"/>
      <w:r>
        <w:rPr>
          <w:sz w:val="28"/>
          <w:szCs w:val="28"/>
        </w:rPr>
        <w:t>Іванківської</w:t>
      </w:r>
      <w:proofErr w:type="spellEnd"/>
      <w:r>
        <w:rPr>
          <w:sz w:val="28"/>
          <w:szCs w:val="28"/>
        </w:rPr>
        <w:t xml:space="preserve"> селищної ради з іншими територіальними громадами, асоціаціями органів місцевого самоврядування та їх добровільними об’єднаннями, міжнародними організаціями тощо реалізовується через підписання відповідних договорів і меморандумів, обмін офіційними делегаціями, проведення спільних заходів, реалізацію спільних проектів, а також іншими, передбаченими актами законодавства України способами.</w:t>
      </w:r>
    </w:p>
    <w:p w:rsidR="004E6FD1" w:rsidRDefault="004E6FD1">
      <w:pPr>
        <w:ind w:firstLine="624"/>
        <w:jc w:val="both"/>
        <w:rPr>
          <w:sz w:val="28"/>
          <w:szCs w:val="28"/>
        </w:rPr>
      </w:pPr>
    </w:p>
    <w:p w:rsidR="004E6FD1" w:rsidRDefault="002617D7">
      <w:pPr>
        <w:ind w:firstLine="567"/>
        <w:jc w:val="both"/>
        <w:rPr>
          <w:b/>
          <w:bCs/>
          <w:sz w:val="28"/>
          <w:szCs w:val="28"/>
        </w:rPr>
      </w:pPr>
      <w:r>
        <w:rPr>
          <w:b/>
          <w:bCs/>
          <w:sz w:val="28"/>
          <w:szCs w:val="28"/>
        </w:rPr>
        <w:t>Стаття 32. Взаємовідносини територіальної громади з органами виконавчої влади</w:t>
      </w:r>
    </w:p>
    <w:p w:rsidR="004E6FD1" w:rsidRDefault="002617D7">
      <w:pPr>
        <w:ind w:firstLine="284"/>
        <w:jc w:val="both"/>
        <w:rPr>
          <w:sz w:val="28"/>
          <w:szCs w:val="28"/>
        </w:rPr>
      </w:pPr>
      <w:r>
        <w:rPr>
          <w:sz w:val="28"/>
          <w:szCs w:val="28"/>
        </w:rPr>
        <w:t xml:space="preserve">    1. Взаємовідносини органів та посадових осіб місцевого самоврядування з органами виконавчої влади, діяльність яких поширюється на територію громади, базуються на засадах співробітництва та взаємодопомоги з метою забезпечення здійснення завдань соціально-економічного та культурного розвитку громади, її населених пунктів та реалізації на території громади завдань і повноважень виконавчої влади в інтересах територіальної громади. </w:t>
      </w:r>
    </w:p>
    <w:p w:rsidR="004E6FD1" w:rsidRPr="0055672E" w:rsidRDefault="002617D7">
      <w:pPr>
        <w:ind w:firstLine="284"/>
        <w:jc w:val="both"/>
        <w:rPr>
          <w:sz w:val="28"/>
          <w:szCs w:val="28"/>
          <w:lang w:val="uk-UA"/>
        </w:rPr>
      </w:pPr>
      <w:r>
        <w:rPr>
          <w:sz w:val="28"/>
          <w:szCs w:val="28"/>
        </w:rPr>
        <w:t xml:space="preserve">   2. </w:t>
      </w:r>
      <w:r w:rsidR="0055672E">
        <w:rPr>
          <w:sz w:val="28"/>
          <w:szCs w:val="28"/>
          <w:lang w:val="uk-UA"/>
        </w:rPr>
        <w:t xml:space="preserve">Рада </w:t>
      </w:r>
      <w:r>
        <w:rPr>
          <w:sz w:val="28"/>
          <w:szCs w:val="28"/>
        </w:rPr>
        <w:t xml:space="preserve">та </w:t>
      </w:r>
      <w:r w:rsidR="0055672E">
        <w:rPr>
          <w:sz w:val="28"/>
          <w:szCs w:val="28"/>
          <w:lang w:val="uk-UA"/>
        </w:rPr>
        <w:t xml:space="preserve">її </w:t>
      </w:r>
      <w:r>
        <w:rPr>
          <w:sz w:val="28"/>
          <w:szCs w:val="28"/>
        </w:rPr>
        <w:t xml:space="preserve">посадові особи сприяють та взаємодіють з органами судової влади, прокуратури та іншими правоохоронними органами, надають, в передбачених законодавством випадках, допомогу у здійсненні їхніх повноважень. </w:t>
      </w:r>
    </w:p>
    <w:p w:rsidR="0055672E" w:rsidRPr="0055672E" w:rsidRDefault="002617D7">
      <w:pPr>
        <w:ind w:firstLine="284"/>
        <w:jc w:val="both"/>
        <w:rPr>
          <w:sz w:val="28"/>
          <w:szCs w:val="28"/>
          <w:lang w:val="uk-UA"/>
        </w:rPr>
      </w:pPr>
      <w:r>
        <w:rPr>
          <w:sz w:val="28"/>
          <w:szCs w:val="28"/>
        </w:rPr>
        <w:t xml:space="preserve">   3. </w:t>
      </w:r>
      <w:r w:rsidR="0055672E" w:rsidRPr="0055672E">
        <w:rPr>
          <w:sz w:val="28"/>
          <w:szCs w:val="28"/>
          <w:shd w:val="clear" w:color="auto" w:fill="FFFFFF"/>
          <w:lang w:val="uk-UA"/>
        </w:rPr>
        <w:t>Рада</w:t>
      </w:r>
      <w:r w:rsidR="0055672E" w:rsidRPr="0055672E">
        <w:rPr>
          <w:sz w:val="28"/>
          <w:szCs w:val="28"/>
          <w:shd w:val="clear" w:color="auto" w:fill="FFFFFF"/>
        </w:rPr>
        <w:t xml:space="preserve"> може бути позивачем та відповідачем у судах загальної юрисдикції, зокрема, звертатися до суду, якщо це необхідно для реалізації його повноважень і забезпечення виконання функцій місцевого самоврядування.</w:t>
      </w:r>
      <w:r w:rsidRPr="0055672E">
        <w:rPr>
          <w:sz w:val="28"/>
          <w:szCs w:val="28"/>
        </w:rPr>
        <w:t xml:space="preserve">   </w:t>
      </w:r>
    </w:p>
    <w:p w:rsidR="004E6FD1" w:rsidRDefault="0055672E">
      <w:pPr>
        <w:ind w:firstLine="284"/>
        <w:jc w:val="both"/>
        <w:rPr>
          <w:sz w:val="28"/>
          <w:szCs w:val="28"/>
        </w:rPr>
      </w:pPr>
      <w:r>
        <w:rPr>
          <w:sz w:val="28"/>
          <w:szCs w:val="28"/>
          <w:lang w:val="uk-UA"/>
        </w:rPr>
        <w:t xml:space="preserve">   </w:t>
      </w:r>
      <w:r w:rsidR="002617D7">
        <w:rPr>
          <w:sz w:val="28"/>
          <w:szCs w:val="28"/>
        </w:rPr>
        <w:t xml:space="preserve">4. Рада може залучати фахівців на підставі укладеного договору для представництва територіальної громади в судах, прокуратурі та інших правоохоронних органах. </w:t>
      </w:r>
    </w:p>
    <w:p w:rsidR="004E6FD1" w:rsidRDefault="004E6FD1">
      <w:pPr>
        <w:jc w:val="both"/>
        <w:rPr>
          <w:b/>
          <w:bCs/>
          <w:sz w:val="28"/>
          <w:szCs w:val="28"/>
        </w:rPr>
      </w:pPr>
    </w:p>
    <w:p w:rsidR="004E6FD1" w:rsidRDefault="002617D7">
      <w:pPr>
        <w:jc w:val="center"/>
        <w:rPr>
          <w:b/>
          <w:bCs/>
          <w:sz w:val="28"/>
          <w:szCs w:val="28"/>
        </w:rPr>
      </w:pPr>
      <w:r>
        <w:rPr>
          <w:b/>
          <w:bCs/>
          <w:sz w:val="28"/>
          <w:szCs w:val="28"/>
        </w:rPr>
        <w:lastRenderedPageBreak/>
        <w:t>РОЗДІЛ VI</w:t>
      </w:r>
    </w:p>
    <w:p w:rsidR="004E6FD1" w:rsidRDefault="002617D7">
      <w:pPr>
        <w:ind w:firstLine="567"/>
        <w:jc w:val="center"/>
        <w:rPr>
          <w:b/>
          <w:bCs/>
          <w:sz w:val="28"/>
          <w:szCs w:val="28"/>
        </w:rPr>
      </w:pPr>
      <w:r>
        <w:rPr>
          <w:b/>
          <w:bCs/>
          <w:sz w:val="28"/>
          <w:szCs w:val="28"/>
        </w:rPr>
        <w:t>ЗАСАДИ ЗДІЙСНЕНЯ ГРОМАДСЬКОГО КОНТРОЛЮ ЗА ДІЯЛЬНІСТЮ ОРГАНУ МІСЦЕВОГО САМОВРЯДУВАННЯ ТА ЙОГО ПОСАДОВИХ ОСІБ</w:t>
      </w:r>
    </w:p>
    <w:p w:rsidR="004E6FD1" w:rsidRDefault="004E6FD1">
      <w:pPr>
        <w:ind w:firstLine="567"/>
        <w:jc w:val="both"/>
        <w:rPr>
          <w:b/>
          <w:bCs/>
          <w:sz w:val="28"/>
          <w:szCs w:val="28"/>
        </w:rPr>
      </w:pPr>
    </w:p>
    <w:p w:rsidR="004E6FD1" w:rsidRPr="00AC6DFE" w:rsidRDefault="002617D7">
      <w:pPr>
        <w:ind w:firstLine="567"/>
        <w:jc w:val="both"/>
        <w:rPr>
          <w:b/>
          <w:bCs/>
          <w:sz w:val="28"/>
          <w:szCs w:val="28"/>
        </w:rPr>
      </w:pPr>
      <w:r w:rsidRPr="00AC6DFE">
        <w:rPr>
          <w:b/>
          <w:bCs/>
          <w:sz w:val="28"/>
          <w:szCs w:val="28"/>
        </w:rPr>
        <w:t xml:space="preserve">Стаття 33. Засади громадського контролю за діяльністю органу місцевого самоврядування та його посадових осіб </w:t>
      </w:r>
    </w:p>
    <w:p w:rsidR="004E6FD1" w:rsidRDefault="002617D7">
      <w:pPr>
        <w:ind w:firstLine="567"/>
        <w:jc w:val="both"/>
        <w:rPr>
          <w:sz w:val="28"/>
          <w:szCs w:val="28"/>
        </w:rPr>
      </w:pPr>
      <w:r>
        <w:rPr>
          <w:sz w:val="28"/>
          <w:szCs w:val="28"/>
        </w:rPr>
        <w:t xml:space="preserve">1. Здійснення громадського контролю за діяльністю </w:t>
      </w:r>
      <w:proofErr w:type="spellStart"/>
      <w:r>
        <w:rPr>
          <w:sz w:val="28"/>
          <w:szCs w:val="28"/>
        </w:rPr>
        <w:t>Іванківської</w:t>
      </w:r>
      <w:proofErr w:type="spellEnd"/>
      <w:r>
        <w:rPr>
          <w:sz w:val="28"/>
          <w:szCs w:val="28"/>
        </w:rPr>
        <w:t xml:space="preserve"> селищної ради та її посадових осіб ґрунтується на Конституції України та актах законодавства України, цьому Статуті та інших актах Ради.</w:t>
      </w:r>
    </w:p>
    <w:p w:rsidR="004E6FD1" w:rsidRDefault="002617D7">
      <w:pPr>
        <w:ind w:firstLine="567"/>
        <w:jc w:val="both"/>
        <w:rPr>
          <w:sz w:val="28"/>
          <w:szCs w:val="28"/>
        </w:rPr>
      </w:pPr>
      <w:r>
        <w:rPr>
          <w:sz w:val="28"/>
          <w:szCs w:val="28"/>
        </w:rPr>
        <w:t xml:space="preserve">2. Громадський контроль за діяльністю </w:t>
      </w:r>
      <w:proofErr w:type="spellStart"/>
      <w:r>
        <w:rPr>
          <w:sz w:val="28"/>
          <w:szCs w:val="28"/>
        </w:rPr>
        <w:t>Іванківської</w:t>
      </w:r>
      <w:proofErr w:type="spellEnd"/>
      <w:r>
        <w:rPr>
          <w:sz w:val="28"/>
          <w:szCs w:val="28"/>
        </w:rPr>
        <w:t xml:space="preserve"> селищної ради та її посадовими особами здійснюється з метою захисту прав, свобод та законних інтересів жителів територіальної громади, дотримання </w:t>
      </w:r>
      <w:proofErr w:type="spellStart"/>
      <w:r>
        <w:rPr>
          <w:sz w:val="28"/>
          <w:szCs w:val="28"/>
        </w:rPr>
        <w:t>Іванківською</w:t>
      </w:r>
      <w:proofErr w:type="spellEnd"/>
      <w:r>
        <w:rPr>
          <w:sz w:val="28"/>
          <w:szCs w:val="28"/>
        </w:rPr>
        <w:t xml:space="preserve"> селищною радою та її посадовими особами Конституції та законів України.</w:t>
      </w:r>
    </w:p>
    <w:p w:rsidR="004E6FD1" w:rsidRDefault="002617D7">
      <w:pPr>
        <w:ind w:firstLine="567"/>
        <w:jc w:val="both"/>
        <w:rPr>
          <w:sz w:val="28"/>
          <w:szCs w:val="28"/>
        </w:rPr>
      </w:pPr>
      <w:r>
        <w:rPr>
          <w:sz w:val="28"/>
          <w:szCs w:val="28"/>
        </w:rPr>
        <w:t xml:space="preserve">3. Громадський контроль за діяльністю </w:t>
      </w:r>
      <w:proofErr w:type="spellStart"/>
      <w:r>
        <w:rPr>
          <w:sz w:val="28"/>
          <w:szCs w:val="28"/>
        </w:rPr>
        <w:t>Іванківської</w:t>
      </w:r>
      <w:proofErr w:type="spellEnd"/>
      <w:r>
        <w:rPr>
          <w:sz w:val="28"/>
          <w:szCs w:val="28"/>
        </w:rPr>
        <w:t xml:space="preserve"> селищної ради та її посадовими особами здійснюється на основі таких принципів:</w:t>
      </w:r>
    </w:p>
    <w:p w:rsidR="004E6FD1" w:rsidRDefault="002617D7">
      <w:pPr>
        <w:ind w:firstLine="567"/>
        <w:jc w:val="both"/>
        <w:rPr>
          <w:sz w:val="28"/>
          <w:szCs w:val="28"/>
        </w:rPr>
      </w:pPr>
      <w:r>
        <w:rPr>
          <w:sz w:val="28"/>
          <w:szCs w:val="28"/>
        </w:rPr>
        <w:t>1) відкритості та прозорості;</w:t>
      </w:r>
    </w:p>
    <w:p w:rsidR="004E6FD1" w:rsidRDefault="002617D7">
      <w:pPr>
        <w:ind w:firstLine="567"/>
        <w:jc w:val="both"/>
        <w:rPr>
          <w:sz w:val="28"/>
          <w:szCs w:val="28"/>
        </w:rPr>
      </w:pPr>
      <w:r>
        <w:rPr>
          <w:sz w:val="28"/>
          <w:szCs w:val="28"/>
        </w:rPr>
        <w:t>2) пріоритетності прав людини та громадянина;</w:t>
      </w:r>
    </w:p>
    <w:p w:rsidR="004E6FD1" w:rsidRDefault="002617D7">
      <w:pPr>
        <w:ind w:firstLine="567"/>
        <w:jc w:val="both"/>
        <w:rPr>
          <w:sz w:val="28"/>
          <w:szCs w:val="28"/>
        </w:rPr>
      </w:pPr>
      <w:r>
        <w:rPr>
          <w:sz w:val="28"/>
          <w:szCs w:val="28"/>
        </w:rPr>
        <w:t>3) законності;</w:t>
      </w:r>
    </w:p>
    <w:p w:rsidR="004E6FD1" w:rsidRDefault="002617D7">
      <w:pPr>
        <w:ind w:firstLine="567"/>
        <w:jc w:val="both"/>
        <w:rPr>
          <w:sz w:val="28"/>
          <w:szCs w:val="28"/>
        </w:rPr>
      </w:pPr>
      <w:r>
        <w:rPr>
          <w:sz w:val="28"/>
          <w:szCs w:val="28"/>
        </w:rPr>
        <w:t>4) добровільності та безоплатної участі у здійсненні громадського контролю;</w:t>
      </w:r>
    </w:p>
    <w:p w:rsidR="004E6FD1" w:rsidRDefault="002617D7">
      <w:pPr>
        <w:ind w:firstLine="567"/>
        <w:jc w:val="both"/>
        <w:rPr>
          <w:sz w:val="28"/>
          <w:szCs w:val="28"/>
        </w:rPr>
      </w:pPr>
      <w:r>
        <w:rPr>
          <w:sz w:val="28"/>
          <w:szCs w:val="28"/>
        </w:rPr>
        <w:t>5) неупередженості, об’єктивності та достовірності;</w:t>
      </w:r>
    </w:p>
    <w:p w:rsidR="004E6FD1" w:rsidRDefault="002617D7">
      <w:pPr>
        <w:ind w:firstLine="567"/>
        <w:jc w:val="both"/>
        <w:rPr>
          <w:sz w:val="28"/>
          <w:szCs w:val="28"/>
        </w:rPr>
      </w:pPr>
      <w:r>
        <w:rPr>
          <w:sz w:val="28"/>
          <w:szCs w:val="28"/>
        </w:rPr>
        <w:t>6) сприянні досягненню балансу приватних та публічних інтересів при вирішенні питань місцевого значення;</w:t>
      </w:r>
    </w:p>
    <w:p w:rsidR="004E6FD1" w:rsidRDefault="002617D7">
      <w:pPr>
        <w:ind w:firstLine="567"/>
        <w:jc w:val="both"/>
        <w:rPr>
          <w:sz w:val="28"/>
          <w:szCs w:val="28"/>
        </w:rPr>
      </w:pPr>
      <w:r>
        <w:rPr>
          <w:sz w:val="28"/>
          <w:szCs w:val="28"/>
        </w:rPr>
        <w:t>7) сприянні недопущенню перешкоджання під час здійснення законного громадського контролю;</w:t>
      </w:r>
    </w:p>
    <w:p w:rsidR="004E6FD1" w:rsidRDefault="002617D7">
      <w:pPr>
        <w:ind w:firstLine="567"/>
        <w:jc w:val="both"/>
        <w:rPr>
          <w:sz w:val="28"/>
          <w:szCs w:val="28"/>
        </w:rPr>
      </w:pPr>
      <w:r>
        <w:rPr>
          <w:sz w:val="28"/>
          <w:szCs w:val="28"/>
        </w:rPr>
        <w:t>8) професійності та компетентності учасників громадського контролю;</w:t>
      </w:r>
    </w:p>
    <w:p w:rsidR="004E6FD1" w:rsidRDefault="002617D7">
      <w:pPr>
        <w:ind w:firstLine="567"/>
        <w:jc w:val="both"/>
        <w:rPr>
          <w:sz w:val="28"/>
          <w:szCs w:val="28"/>
        </w:rPr>
      </w:pPr>
      <w:r>
        <w:rPr>
          <w:sz w:val="28"/>
          <w:szCs w:val="28"/>
        </w:rPr>
        <w:t>9) взаємодії жителів територіальної громади та органів і посадових осіб місцевого самоврядування.</w:t>
      </w:r>
    </w:p>
    <w:p w:rsidR="004E6FD1" w:rsidRDefault="004E6FD1">
      <w:pPr>
        <w:ind w:firstLine="567"/>
        <w:jc w:val="both"/>
        <w:rPr>
          <w:sz w:val="28"/>
          <w:szCs w:val="28"/>
        </w:rPr>
      </w:pPr>
    </w:p>
    <w:p w:rsidR="004E6FD1" w:rsidRPr="00AC6DFE" w:rsidRDefault="002617D7">
      <w:pPr>
        <w:ind w:firstLine="567"/>
        <w:jc w:val="both"/>
        <w:rPr>
          <w:sz w:val="28"/>
          <w:szCs w:val="28"/>
        </w:rPr>
      </w:pPr>
      <w:r w:rsidRPr="00AC6DFE">
        <w:rPr>
          <w:b/>
          <w:bCs/>
          <w:sz w:val="28"/>
          <w:szCs w:val="28"/>
        </w:rPr>
        <w:t xml:space="preserve">Стаття 34. Форми здійснення громадського контролю за діяльністю </w:t>
      </w:r>
      <w:proofErr w:type="spellStart"/>
      <w:r w:rsidRPr="00AC6DFE">
        <w:rPr>
          <w:b/>
          <w:bCs/>
          <w:sz w:val="28"/>
          <w:szCs w:val="28"/>
        </w:rPr>
        <w:t>Іванківської</w:t>
      </w:r>
      <w:proofErr w:type="spellEnd"/>
      <w:r w:rsidRPr="00AC6DFE">
        <w:rPr>
          <w:b/>
          <w:bCs/>
          <w:sz w:val="28"/>
          <w:szCs w:val="28"/>
        </w:rPr>
        <w:t xml:space="preserve"> селищної ради та її посадових осіб. </w:t>
      </w:r>
    </w:p>
    <w:p w:rsidR="004E6FD1" w:rsidRDefault="002617D7">
      <w:pPr>
        <w:ind w:firstLine="567"/>
        <w:jc w:val="both"/>
        <w:rPr>
          <w:sz w:val="28"/>
          <w:szCs w:val="28"/>
        </w:rPr>
      </w:pPr>
      <w:r>
        <w:rPr>
          <w:sz w:val="28"/>
          <w:szCs w:val="28"/>
        </w:rPr>
        <w:t xml:space="preserve">1. Громадський контроль за діяльністю </w:t>
      </w:r>
      <w:proofErr w:type="spellStart"/>
      <w:r>
        <w:rPr>
          <w:sz w:val="28"/>
          <w:szCs w:val="28"/>
        </w:rPr>
        <w:t>Іванківської</w:t>
      </w:r>
      <w:proofErr w:type="spellEnd"/>
      <w:r>
        <w:rPr>
          <w:sz w:val="28"/>
          <w:szCs w:val="28"/>
        </w:rPr>
        <w:t xml:space="preserve"> селищної ради  та її посадовими особами здійснюється шляхом:</w:t>
      </w:r>
    </w:p>
    <w:p w:rsidR="004E6FD1" w:rsidRDefault="00AC6DFE">
      <w:pPr>
        <w:ind w:firstLine="567"/>
        <w:jc w:val="both"/>
        <w:rPr>
          <w:sz w:val="28"/>
          <w:szCs w:val="28"/>
        </w:rPr>
      </w:pPr>
      <w:r>
        <w:rPr>
          <w:sz w:val="28"/>
          <w:szCs w:val="28"/>
        </w:rPr>
        <w:t>1)</w:t>
      </w:r>
      <w:r w:rsidR="002617D7">
        <w:rPr>
          <w:sz w:val="28"/>
          <w:szCs w:val="28"/>
        </w:rPr>
        <w:t xml:space="preserve">забезпечення органом місцевого самоврядування та його уповноваженими посадовими особами </w:t>
      </w:r>
      <w:r w:rsidR="002617D7">
        <w:rPr>
          <w:color w:val="000000"/>
          <w:sz w:val="28"/>
          <w:szCs w:val="28"/>
        </w:rPr>
        <w:t>права кожного на доступ до публічної інформації</w:t>
      </w:r>
      <w:r w:rsidR="002617D7">
        <w:rPr>
          <w:sz w:val="28"/>
          <w:szCs w:val="28"/>
        </w:rPr>
        <w:t xml:space="preserve"> у обсягах, передбачених Законом України «Про доступ до публічної інформації», іншими законами, Статутом і рішеннями Ради;</w:t>
      </w:r>
    </w:p>
    <w:p w:rsidR="004E6FD1" w:rsidRDefault="002617D7">
      <w:pPr>
        <w:ind w:firstLine="567"/>
        <w:jc w:val="both"/>
        <w:rPr>
          <w:sz w:val="28"/>
          <w:szCs w:val="28"/>
        </w:rPr>
      </w:pPr>
      <w:r>
        <w:rPr>
          <w:sz w:val="28"/>
          <w:szCs w:val="28"/>
        </w:rPr>
        <w:t xml:space="preserve">2) участі жителів у звітуваннях селищного голови, депутатів ради, </w:t>
      </w:r>
      <w:proofErr w:type="spellStart"/>
      <w:r>
        <w:rPr>
          <w:sz w:val="28"/>
          <w:szCs w:val="28"/>
        </w:rPr>
        <w:t>старост</w:t>
      </w:r>
      <w:proofErr w:type="spellEnd"/>
      <w:r>
        <w:rPr>
          <w:sz w:val="28"/>
          <w:szCs w:val="28"/>
        </w:rPr>
        <w:t xml:space="preserve"> про їх роботу</w:t>
      </w:r>
      <w:r w:rsidR="00AC6DFE">
        <w:rPr>
          <w:sz w:val="28"/>
          <w:szCs w:val="28"/>
          <w:lang w:val="uk-UA"/>
        </w:rPr>
        <w:t>,</w:t>
      </w:r>
      <w:r>
        <w:rPr>
          <w:sz w:val="28"/>
          <w:szCs w:val="28"/>
        </w:rPr>
        <w:t xml:space="preserve"> згідно з вимогами чинного законодавства;</w:t>
      </w:r>
    </w:p>
    <w:p w:rsidR="004E6FD1" w:rsidRDefault="00AC6DFE">
      <w:pPr>
        <w:ind w:firstLine="567"/>
        <w:jc w:val="both"/>
        <w:rPr>
          <w:sz w:val="28"/>
          <w:szCs w:val="28"/>
        </w:rPr>
      </w:pPr>
      <w:r>
        <w:rPr>
          <w:sz w:val="28"/>
          <w:szCs w:val="28"/>
        </w:rPr>
        <w:t>3)</w:t>
      </w:r>
      <w:r w:rsidR="002617D7">
        <w:rPr>
          <w:sz w:val="28"/>
          <w:szCs w:val="28"/>
        </w:rPr>
        <w:t>участі жителів у роботі консультативно-дорадчих органів, що створюються при Раді або її виконавчих органах;</w:t>
      </w:r>
    </w:p>
    <w:p w:rsidR="004E6FD1" w:rsidRDefault="00AC6DFE">
      <w:pPr>
        <w:ind w:firstLine="567"/>
        <w:jc w:val="both"/>
        <w:rPr>
          <w:color w:val="000000"/>
          <w:sz w:val="28"/>
          <w:szCs w:val="28"/>
        </w:rPr>
      </w:pPr>
      <w:r>
        <w:rPr>
          <w:sz w:val="28"/>
          <w:szCs w:val="28"/>
        </w:rPr>
        <w:t>4)</w:t>
      </w:r>
      <w:r w:rsidR="002617D7">
        <w:rPr>
          <w:sz w:val="28"/>
          <w:szCs w:val="28"/>
        </w:rPr>
        <w:t xml:space="preserve">подання індивідуальних чи колективних звернень громадян України та/або осіб, </w:t>
      </w:r>
      <w:r w:rsidR="002617D7">
        <w:rPr>
          <w:color w:val="000000"/>
          <w:sz w:val="28"/>
          <w:szCs w:val="28"/>
        </w:rPr>
        <w:t>які не є громадянами України і законно перебувають на її території,</w:t>
      </w:r>
      <w:r w:rsidR="002617D7">
        <w:rPr>
          <w:sz w:val="28"/>
          <w:szCs w:val="28"/>
        </w:rPr>
        <w:t xml:space="preserve"> </w:t>
      </w:r>
      <w:r w:rsidR="002617D7">
        <w:rPr>
          <w:color w:val="000000"/>
          <w:sz w:val="28"/>
          <w:szCs w:val="28"/>
        </w:rPr>
        <w:lastRenderedPageBreak/>
        <w:t xml:space="preserve">із зауваженнями, скаргами та пропозиціями, що стосуються діяльності </w:t>
      </w:r>
      <w:proofErr w:type="spellStart"/>
      <w:r w:rsidR="002617D7">
        <w:rPr>
          <w:sz w:val="28"/>
          <w:szCs w:val="28"/>
        </w:rPr>
        <w:t>Іванківської</w:t>
      </w:r>
      <w:proofErr w:type="spellEnd"/>
      <w:r w:rsidR="002617D7">
        <w:rPr>
          <w:sz w:val="28"/>
          <w:szCs w:val="28"/>
        </w:rPr>
        <w:t xml:space="preserve"> селищної ради </w:t>
      </w:r>
      <w:r w:rsidR="002617D7">
        <w:rPr>
          <w:color w:val="000000"/>
          <w:sz w:val="28"/>
          <w:szCs w:val="28"/>
        </w:rPr>
        <w:t xml:space="preserve"> та ї</w:t>
      </w:r>
      <w:r w:rsidR="002617D7">
        <w:rPr>
          <w:sz w:val="28"/>
          <w:szCs w:val="28"/>
        </w:rPr>
        <w:t>ї</w:t>
      </w:r>
      <w:r w:rsidR="002617D7">
        <w:rPr>
          <w:color w:val="000000"/>
          <w:sz w:val="28"/>
          <w:szCs w:val="28"/>
        </w:rPr>
        <w:t xml:space="preserve"> посадових осіб, заяв або клопотань щодо реалізації своїх соціально-економічних, політичних й особистих прав і законних інтересів та скарг про їх порушення;</w:t>
      </w:r>
    </w:p>
    <w:p w:rsidR="004E6FD1" w:rsidRDefault="002617D7">
      <w:pPr>
        <w:shd w:val="clear" w:color="auto" w:fill="FFFFFF"/>
        <w:ind w:firstLine="450"/>
        <w:jc w:val="both"/>
        <w:rPr>
          <w:sz w:val="28"/>
          <w:szCs w:val="28"/>
        </w:rPr>
      </w:pPr>
      <w:r>
        <w:rPr>
          <w:sz w:val="28"/>
          <w:szCs w:val="28"/>
        </w:rPr>
        <w:t xml:space="preserve"> 5) громадського оцінювання діяльності органів та посадових осіб місцевого самоврядування</w:t>
      </w:r>
    </w:p>
    <w:p w:rsidR="004E6FD1" w:rsidRDefault="002617D7">
      <w:pPr>
        <w:ind w:firstLine="567"/>
        <w:jc w:val="both"/>
        <w:rPr>
          <w:sz w:val="28"/>
          <w:szCs w:val="28"/>
        </w:rPr>
      </w:pPr>
      <w:r>
        <w:rPr>
          <w:sz w:val="28"/>
          <w:szCs w:val="28"/>
        </w:rPr>
        <w:t>6) використання інших форм, передбачених законодавством.</w:t>
      </w:r>
    </w:p>
    <w:p w:rsidR="004E6FD1" w:rsidRDefault="004E6FD1">
      <w:pPr>
        <w:ind w:firstLine="567"/>
        <w:jc w:val="both"/>
        <w:rPr>
          <w:sz w:val="28"/>
          <w:szCs w:val="28"/>
        </w:rPr>
      </w:pPr>
    </w:p>
    <w:p w:rsidR="004E6FD1" w:rsidRDefault="002617D7">
      <w:pPr>
        <w:ind w:firstLine="567"/>
        <w:jc w:val="both"/>
        <w:rPr>
          <w:b/>
          <w:bCs/>
          <w:sz w:val="28"/>
          <w:szCs w:val="28"/>
        </w:rPr>
      </w:pPr>
      <w:r>
        <w:rPr>
          <w:b/>
          <w:bCs/>
          <w:color w:val="000000"/>
          <w:sz w:val="28"/>
          <w:szCs w:val="28"/>
        </w:rPr>
        <w:t xml:space="preserve">Стаття 35. </w:t>
      </w:r>
      <w:r>
        <w:rPr>
          <w:b/>
          <w:bCs/>
          <w:sz w:val="28"/>
          <w:szCs w:val="28"/>
        </w:rPr>
        <w:t xml:space="preserve">Громадське оцінювання діяльності </w:t>
      </w:r>
      <w:proofErr w:type="spellStart"/>
      <w:r>
        <w:rPr>
          <w:b/>
          <w:bCs/>
          <w:sz w:val="28"/>
          <w:szCs w:val="28"/>
        </w:rPr>
        <w:t>Іванківської</w:t>
      </w:r>
      <w:proofErr w:type="spellEnd"/>
      <w:r>
        <w:rPr>
          <w:b/>
          <w:bCs/>
          <w:sz w:val="28"/>
          <w:szCs w:val="28"/>
        </w:rPr>
        <w:t xml:space="preserve"> селищної ради  та її посадових осіб </w:t>
      </w:r>
    </w:p>
    <w:p w:rsidR="004E6FD1" w:rsidRDefault="002617D7">
      <w:pPr>
        <w:ind w:firstLine="567"/>
        <w:jc w:val="both"/>
        <w:rPr>
          <w:sz w:val="28"/>
          <w:szCs w:val="28"/>
        </w:rPr>
      </w:pPr>
      <w:r>
        <w:rPr>
          <w:sz w:val="28"/>
          <w:szCs w:val="28"/>
        </w:rPr>
        <w:t xml:space="preserve">1. Громадське оцінювання діяльності </w:t>
      </w:r>
      <w:proofErr w:type="spellStart"/>
      <w:r>
        <w:rPr>
          <w:sz w:val="28"/>
          <w:szCs w:val="28"/>
        </w:rPr>
        <w:t>Іванківської</w:t>
      </w:r>
      <w:proofErr w:type="spellEnd"/>
      <w:r>
        <w:rPr>
          <w:sz w:val="28"/>
          <w:szCs w:val="28"/>
        </w:rPr>
        <w:t xml:space="preserve"> селищної ради та її посадових осіб є формою громадського контролю, що передбачає проведення ініціатором аналізу діяльності відповідних органів та посадових осіб, підготовку висновків та пропозицій. </w:t>
      </w:r>
      <w:proofErr w:type="spellStart"/>
      <w:r>
        <w:rPr>
          <w:sz w:val="28"/>
          <w:szCs w:val="28"/>
        </w:rPr>
        <w:t>Іванківська</w:t>
      </w:r>
      <w:proofErr w:type="spellEnd"/>
      <w:r>
        <w:rPr>
          <w:sz w:val="28"/>
          <w:szCs w:val="28"/>
        </w:rPr>
        <w:t xml:space="preserve"> селищна рада та її посадові особи сприяють проведенню громадського оцінювання їх діяльності.</w:t>
      </w:r>
    </w:p>
    <w:p w:rsidR="004E6FD1" w:rsidRDefault="002617D7">
      <w:pPr>
        <w:jc w:val="both"/>
        <w:rPr>
          <w:sz w:val="28"/>
          <w:szCs w:val="28"/>
        </w:rPr>
      </w:pPr>
      <w:r>
        <w:rPr>
          <w:sz w:val="28"/>
          <w:szCs w:val="28"/>
        </w:rPr>
        <w:t xml:space="preserve">       2. Предметом громадського оцінювання є діяльність </w:t>
      </w:r>
      <w:proofErr w:type="spellStart"/>
      <w:r>
        <w:rPr>
          <w:sz w:val="28"/>
          <w:szCs w:val="28"/>
        </w:rPr>
        <w:t>Іванківської</w:t>
      </w:r>
      <w:proofErr w:type="spellEnd"/>
      <w:r>
        <w:rPr>
          <w:sz w:val="28"/>
          <w:szCs w:val="28"/>
        </w:rPr>
        <w:t xml:space="preserve"> селищної ради та її посадових осіб пов'язана із здійсненням нею своїх повноважень, прийняттям та виконанням рішень.</w:t>
      </w:r>
    </w:p>
    <w:p w:rsidR="004E6FD1" w:rsidRDefault="002617D7">
      <w:pPr>
        <w:jc w:val="both"/>
        <w:rPr>
          <w:sz w:val="28"/>
          <w:szCs w:val="28"/>
        </w:rPr>
      </w:pPr>
      <w:r>
        <w:rPr>
          <w:color w:val="FF0000"/>
          <w:sz w:val="28"/>
          <w:szCs w:val="28"/>
        </w:rPr>
        <w:t xml:space="preserve">       </w:t>
      </w:r>
      <w:r>
        <w:rPr>
          <w:sz w:val="28"/>
          <w:szCs w:val="28"/>
        </w:rPr>
        <w:t>3. Аналіз діяльності органу та посадових осіб місцевого самоврядування  проводить ініціатор громадського оцінювання, який здійснює діяльність на території відповідної територіальної громади.</w:t>
      </w:r>
    </w:p>
    <w:p w:rsidR="004E6FD1" w:rsidRDefault="002617D7">
      <w:pPr>
        <w:jc w:val="both"/>
        <w:rPr>
          <w:sz w:val="28"/>
          <w:szCs w:val="28"/>
          <w:highlight w:val="red"/>
        </w:rPr>
      </w:pPr>
      <w:r>
        <w:rPr>
          <w:sz w:val="28"/>
          <w:szCs w:val="28"/>
        </w:rPr>
        <w:t xml:space="preserve">       4. </w:t>
      </w:r>
      <w:r>
        <w:rPr>
          <w:sz w:val="28"/>
          <w:szCs w:val="28"/>
          <w:highlight w:val="white"/>
        </w:rPr>
        <w:t xml:space="preserve">Порядок проведення громадського оцінювання діяльності органу місцевого самоврядування та посадових осіб визначається </w:t>
      </w:r>
      <w:r>
        <w:rPr>
          <w:sz w:val="28"/>
          <w:szCs w:val="28"/>
        </w:rPr>
        <w:t xml:space="preserve">Положенням про громадське оцінювання діяльності органу місцевого самоврядування та його посадових осіб в </w:t>
      </w:r>
      <w:proofErr w:type="spellStart"/>
      <w:r>
        <w:rPr>
          <w:sz w:val="28"/>
          <w:szCs w:val="28"/>
        </w:rPr>
        <w:t>Іванківській</w:t>
      </w:r>
      <w:proofErr w:type="spellEnd"/>
      <w:r>
        <w:rPr>
          <w:sz w:val="28"/>
          <w:szCs w:val="28"/>
        </w:rPr>
        <w:t xml:space="preserve"> селищній територіальній громаді</w:t>
      </w:r>
      <w:r>
        <w:rPr>
          <w:sz w:val="28"/>
          <w:szCs w:val="28"/>
          <w:highlight w:val="white"/>
        </w:rPr>
        <w:t xml:space="preserve">, </w:t>
      </w:r>
      <w:r>
        <w:rPr>
          <w:sz w:val="28"/>
          <w:szCs w:val="28"/>
        </w:rPr>
        <w:t>що є додатком до цього Статуту.</w:t>
      </w:r>
    </w:p>
    <w:p w:rsidR="004E6FD1" w:rsidRDefault="004E6FD1">
      <w:pPr>
        <w:ind w:firstLine="567"/>
        <w:jc w:val="both"/>
        <w:rPr>
          <w:sz w:val="28"/>
          <w:szCs w:val="28"/>
          <w:highlight w:val="white"/>
        </w:rPr>
      </w:pPr>
    </w:p>
    <w:p w:rsidR="004E6FD1" w:rsidRDefault="002617D7">
      <w:pPr>
        <w:ind w:firstLine="567"/>
        <w:jc w:val="center"/>
        <w:rPr>
          <w:b/>
          <w:bCs/>
          <w:sz w:val="28"/>
          <w:szCs w:val="28"/>
        </w:rPr>
      </w:pPr>
      <w:bookmarkStart w:id="18" w:name="bookmark=id.mj1uss3vk0gv" w:colFirst="0" w:colLast="0"/>
      <w:bookmarkEnd w:id="18"/>
      <w:r>
        <w:rPr>
          <w:b/>
          <w:bCs/>
          <w:sz w:val="28"/>
          <w:szCs w:val="28"/>
        </w:rPr>
        <w:t>РОЗДІЛ VІI</w:t>
      </w:r>
    </w:p>
    <w:p w:rsidR="004E6FD1" w:rsidRDefault="002617D7">
      <w:pPr>
        <w:ind w:firstLine="567"/>
        <w:jc w:val="center"/>
        <w:rPr>
          <w:b/>
          <w:bCs/>
          <w:sz w:val="28"/>
          <w:szCs w:val="28"/>
        </w:rPr>
      </w:pPr>
      <w:r>
        <w:rPr>
          <w:b/>
          <w:bCs/>
          <w:sz w:val="28"/>
          <w:szCs w:val="28"/>
        </w:rPr>
        <w:t xml:space="preserve">ЗАСАДИ РОЗВИТКУ ТЕРИТОРІАЛЬНОЇ ГРОМАДИ </w:t>
      </w:r>
    </w:p>
    <w:p w:rsidR="004E6FD1" w:rsidRDefault="004E6FD1">
      <w:pPr>
        <w:ind w:firstLine="567"/>
        <w:jc w:val="center"/>
        <w:rPr>
          <w:b/>
          <w:bCs/>
          <w:sz w:val="28"/>
          <w:szCs w:val="28"/>
        </w:rPr>
      </w:pPr>
    </w:p>
    <w:p w:rsidR="00AC6DFE" w:rsidRDefault="002617D7" w:rsidP="00AC6DFE">
      <w:pPr>
        <w:ind w:firstLine="567"/>
        <w:jc w:val="both"/>
        <w:rPr>
          <w:sz w:val="28"/>
          <w:szCs w:val="28"/>
          <w:lang w:val="uk-UA"/>
        </w:rPr>
      </w:pPr>
      <w:r>
        <w:rPr>
          <w:b/>
          <w:bCs/>
          <w:sz w:val="28"/>
          <w:szCs w:val="28"/>
        </w:rPr>
        <w:t>Стаття 36. Засади розвитку територіальної громади</w:t>
      </w:r>
    </w:p>
    <w:p w:rsidR="004E6FD1" w:rsidRPr="00AC6DFE" w:rsidRDefault="00AC6DFE" w:rsidP="00AC6DFE">
      <w:pPr>
        <w:ind w:firstLine="567"/>
        <w:jc w:val="both"/>
        <w:rPr>
          <w:sz w:val="28"/>
          <w:szCs w:val="28"/>
        </w:rPr>
      </w:pPr>
      <w:r>
        <w:rPr>
          <w:sz w:val="28"/>
          <w:szCs w:val="28"/>
          <w:lang w:val="uk-UA"/>
        </w:rPr>
        <w:t>1.</w:t>
      </w:r>
      <w:r w:rsidR="002617D7">
        <w:rPr>
          <w:color w:val="000000"/>
          <w:sz w:val="28"/>
          <w:szCs w:val="28"/>
        </w:rPr>
        <w:t>Основні напрями розвитку територіальної громади базуються на концепції сталого та збалансованого розвитку відповідно до законодавства України та цього Статуту.</w:t>
      </w:r>
    </w:p>
    <w:p w:rsidR="004E6FD1" w:rsidRDefault="002617D7" w:rsidP="00AC6DFE">
      <w:pPr>
        <w:pBdr>
          <w:top w:val="nil"/>
          <w:left w:val="nil"/>
          <w:bottom w:val="nil"/>
          <w:right w:val="nil"/>
          <w:between w:val="nil"/>
        </w:pBdr>
        <w:tabs>
          <w:tab w:val="left" w:pos="0"/>
          <w:tab w:val="left" w:pos="567"/>
        </w:tabs>
        <w:ind w:firstLine="567"/>
        <w:jc w:val="both"/>
        <w:rPr>
          <w:sz w:val="28"/>
          <w:szCs w:val="28"/>
        </w:rPr>
      </w:pPr>
      <w:r>
        <w:rPr>
          <w:sz w:val="28"/>
          <w:szCs w:val="28"/>
        </w:rPr>
        <w:t>2. Сталий розвиток територіальної громади базується на принципах:</w:t>
      </w:r>
    </w:p>
    <w:p w:rsidR="004E6FD1" w:rsidRDefault="002617D7" w:rsidP="00AC6DFE">
      <w:pPr>
        <w:numPr>
          <w:ilvl w:val="0"/>
          <w:numId w:val="1"/>
        </w:numPr>
        <w:tabs>
          <w:tab w:val="left" w:pos="0"/>
          <w:tab w:val="left" w:pos="993"/>
        </w:tabs>
        <w:ind w:left="0" w:firstLine="851"/>
        <w:jc w:val="both"/>
        <w:rPr>
          <w:sz w:val="28"/>
          <w:szCs w:val="28"/>
        </w:rPr>
      </w:pPr>
      <w:r>
        <w:rPr>
          <w:sz w:val="28"/>
          <w:szCs w:val="28"/>
        </w:rPr>
        <w:t>передбачуваності та зрозумілості дій Ради;</w:t>
      </w:r>
    </w:p>
    <w:p w:rsidR="004E6FD1" w:rsidRDefault="002617D7" w:rsidP="00AC6DFE">
      <w:pPr>
        <w:numPr>
          <w:ilvl w:val="0"/>
          <w:numId w:val="1"/>
        </w:numPr>
        <w:tabs>
          <w:tab w:val="left" w:pos="0"/>
          <w:tab w:val="left" w:pos="993"/>
        </w:tabs>
        <w:ind w:left="0" w:firstLine="851"/>
        <w:jc w:val="both"/>
        <w:rPr>
          <w:sz w:val="28"/>
          <w:szCs w:val="28"/>
        </w:rPr>
      </w:pPr>
      <w:r>
        <w:rPr>
          <w:sz w:val="28"/>
          <w:szCs w:val="28"/>
        </w:rPr>
        <w:t>нарощення конкурентоспроможності територіальної громади, впровадження інноваційно орієнтованої економічної політики;</w:t>
      </w:r>
    </w:p>
    <w:p w:rsidR="004E6FD1" w:rsidRDefault="002617D7" w:rsidP="00AC6DFE">
      <w:pPr>
        <w:numPr>
          <w:ilvl w:val="0"/>
          <w:numId w:val="1"/>
        </w:numPr>
        <w:tabs>
          <w:tab w:val="left" w:pos="0"/>
          <w:tab w:val="left" w:pos="993"/>
        </w:tabs>
        <w:ind w:left="0" w:firstLine="851"/>
        <w:jc w:val="both"/>
        <w:rPr>
          <w:sz w:val="28"/>
          <w:szCs w:val="28"/>
        </w:rPr>
      </w:pPr>
      <w:r>
        <w:rPr>
          <w:sz w:val="28"/>
          <w:szCs w:val="28"/>
        </w:rPr>
        <w:t>ефективного розвитку інфраструктури територіальної громади, створення умов для комфортного проживання та ведення бізнесу в територіальній громаді;</w:t>
      </w:r>
    </w:p>
    <w:p w:rsidR="004E6FD1" w:rsidRDefault="002617D7" w:rsidP="00AC6DFE">
      <w:pPr>
        <w:numPr>
          <w:ilvl w:val="0"/>
          <w:numId w:val="1"/>
        </w:numPr>
        <w:tabs>
          <w:tab w:val="left" w:pos="0"/>
          <w:tab w:val="left" w:pos="993"/>
        </w:tabs>
        <w:ind w:left="0" w:firstLine="851"/>
        <w:jc w:val="both"/>
        <w:rPr>
          <w:sz w:val="28"/>
          <w:szCs w:val="28"/>
        </w:rPr>
      </w:pPr>
      <w:r>
        <w:rPr>
          <w:sz w:val="28"/>
          <w:szCs w:val="28"/>
        </w:rPr>
        <w:t>безперешкодного доступу населення до якісних житлово-комунальних послуг;</w:t>
      </w:r>
    </w:p>
    <w:p w:rsidR="004E6FD1" w:rsidRDefault="002617D7" w:rsidP="00AC6DFE">
      <w:pPr>
        <w:numPr>
          <w:ilvl w:val="0"/>
          <w:numId w:val="1"/>
        </w:numPr>
        <w:tabs>
          <w:tab w:val="left" w:pos="0"/>
          <w:tab w:val="left" w:pos="993"/>
        </w:tabs>
        <w:ind w:left="0" w:firstLine="851"/>
        <w:jc w:val="both"/>
        <w:rPr>
          <w:sz w:val="28"/>
          <w:szCs w:val="28"/>
        </w:rPr>
      </w:pPr>
      <w:r>
        <w:rPr>
          <w:sz w:val="28"/>
          <w:szCs w:val="28"/>
        </w:rPr>
        <w:lastRenderedPageBreak/>
        <w:t>забезпечення збалансованого розвитку економіки та екології, стимулювання навколишнього природного середовища до відтворення;</w:t>
      </w:r>
    </w:p>
    <w:p w:rsidR="004E6FD1" w:rsidRDefault="002617D7" w:rsidP="00AC6DFE">
      <w:pPr>
        <w:numPr>
          <w:ilvl w:val="0"/>
          <w:numId w:val="1"/>
        </w:numPr>
        <w:tabs>
          <w:tab w:val="left" w:pos="0"/>
          <w:tab w:val="left" w:pos="993"/>
        </w:tabs>
        <w:ind w:left="0" w:firstLine="851"/>
        <w:jc w:val="both"/>
        <w:rPr>
          <w:sz w:val="28"/>
          <w:szCs w:val="28"/>
        </w:rPr>
      </w:pPr>
      <w:r>
        <w:rPr>
          <w:sz w:val="28"/>
          <w:szCs w:val="28"/>
        </w:rPr>
        <w:t>енергоефективності, енергозбереження, використання відновлювальних джерел енергії для зменшення впливу на зміну клімату;</w:t>
      </w:r>
    </w:p>
    <w:p w:rsidR="004E6FD1" w:rsidRDefault="002617D7" w:rsidP="00AC6DFE">
      <w:pPr>
        <w:numPr>
          <w:ilvl w:val="0"/>
          <w:numId w:val="1"/>
        </w:numPr>
        <w:tabs>
          <w:tab w:val="left" w:pos="0"/>
          <w:tab w:val="left" w:pos="993"/>
        </w:tabs>
        <w:ind w:left="0" w:firstLine="851"/>
        <w:jc w:val="both"/>
        <w:rPr>
          <w:sz w:val="28"/>
          <w:szCs w:val="28"/>
        </w:rPr>
      </w:pPr>
      <w:r>
        <w:rPr>
          <w:sz w:val="28"/>
          <w:szCs w:val="28"/>
        </w:rPr>
        <w:t>забезпечення соціального захисту вразливих верств населення;</w:t>
      </w:r>
    </w:p>
    <w:p w:rsidR="004E6FD1" w:rsidRDefault="002617D7" w:rsidP="00AC6DFE">
      <w:pPr>
        <w:numPr>
          <w:ilvl w:val="0"/>
          <w:numId w:val="1"/>
        </w:numPr>
        <w:tabs>
          <w:tab w:val="left" w:pos="0"/>
          <w:tab w:val="left" w:pos="993"/>
        </w:tabs>
        <w:ind w:left="0" w:firstLine="851"/>
        <w:jc w:val="both"/>
        <w:rPr>
          <w:sz w:val="28"/>
          <w:szCs w:val="28"/>
        </w:rPr>
      </w:pPr>
      <w:r>
        <w:rPr>
          <w:sz w:val="28"/>
          <w:szCs w:val="28"/>
        </w:rPr>
        <w:t>забезпечення правопорядку та громадської безпеки;</w:t>
      </w:r>
    </w:p>
    <w:p w:rsidR="004E6FD1" w:rsidRDefault="002617D7" w:rsidP="00AC6DFE">
      <w:pPr>
        <w:numPr>
          <w:ilvl w:val="0"/>
          <w:numId w:val="1"/>
        </w:numPr>
        <w:tabs>
          <w:tab w:val="left" w:pos="0"/>
          <w:tab w:val="left" w:pos="993"/>
        </w:tabs>
        <w:spacing w:after="240"/>
        <w:ind w:left="0" w:firstLine="851"/>
        <w:jc w:val="both"/>
        <w:rPr>
          <w:sz w:val="28"/>
          <w:szCs w:val="28"/>
        </w:rPr>
      </w:pPr>
      <w:r>
        <w:rPr>
          <w:sz w:val="28"/>
          <w:szCs w:val="28"/>
        </w:rPr>
        <w:t>збереження та розвитку культурної та архітектурної спадщини територіальної громади.</w:t>
      </w:r>
    </w:p>
    <w:p w:rsidR="004E6FD1" w:rsidRDefault="002617D7">
      <w:pPr>
        <w:ind w:firstLine="567"/>
        <w:jc w:val="both"/>
        <w:rPr>
          <w:sz w:val="28"/>
          <w:szCs w:val="28"/>
        </w:rPr>
      </w:pPr>
      <w:r>
        <w:rPr>
          <w:b/>
          <w:bCs/>
          <w:sz w:val="28"/>
          <w:szCs w:val="28"/>
        </w:rPr>
        <w:t>Стаття 37. Стратегічні документи з розвитку територіальної громади</w:t>
      </w:r>
    </w:p>
    <w:p w:rsidR="004E6FD1" w:rsidRDefault="002617D7">
      <w:pPr>
        <w:ind w:firstLine="567"/>
        <w:jc w:val="both"/>
        <w:rPr>
          <w:sz w:val="28"/>
          <w:szCs w:val="28"/>
        </w:rPr>
      </w:pPr>
      <w:r>
        <w:rPr>
          <w:sz w:val="28"/>
          <w:szCs w:val="28"/>
        </w:rPr>
        <w:t>1. Стратегічні документи з розвитку територіальної громади є системою взаємопов’язаних документів, яка включає:</w:t>
      </w:r>
    </w:p>
    <w:p w:rsidR="004E6FD1" w:rsidRDefault="002617D7">
      <w:pPr>
        <w:ind w:firstLine="567"/>
        <w:jc w:val="both"/>
        <w:rPr>
          <w:sz w:val="28"/>
          <w:szCs w:val="28"/>
        </w:rPr>
      </w:pPr>
      <w:r>
        <w:rPr>
          <w:sz w:val="28"/>
          <w:szCs w:val="28"/>
        </w:rPr>
        <w:t>1) стратегію розвитку територіальної громади;</w:t>
      </w:r>
    </w:p>
    <w:p w:rsidR="004E6FD1" w:rsidRDefault="002617D7">
      <w:pPr>
        <w:ind w:firstLine="567"/>
        <w:jc w:val="both"/>
        <w:rPr>
          <w:sz w:val="28"/>
          <w:szCs w:val="28"/>
        </w:rPr>
      </w:pPr>
      <w:r>
        <w:rPr>
          <w:sz w:val="28"/>
          <w:szCs w:val="28"/>
        </w:rPr>
        <w:t>2) містобудівну документацію;</w:t>
      </w:r>
    </w:p>
    <w:p w:rsidR="004E6FD1" w:rsidRDefault="002617D7">
      <w:pPr>
        <w:ind w:firstLine="567"/>
        <w:jc w:val="both"/>
        <w:rPr>
          <w:sz w:val="28"/>
          <w:szCs w:val="28"/>
        </w:rPr>
      </w:pPr>
      <w:r>
        <w:rPr>
          <w:sz w:val="28"/>
          <w:szCs w:val="28"/>
        </w:rPr>
        <w:t>3) інші документи з планування розвитку територіальної громади.</w:t>
      </w:r>
    </w:p>
    <w:p w:rsidR="004E6FD1" w:rsidRDefault="002617D7">
      <w:pPr>
        <w:ind w:right="-140" w:firstLine="20"/>
        <w:jc w:val="both"/>
        <w:rPr>
          <w:sz w:val="28"/>
          <w:szCs w:val="28"/>
        </w:rPr>
      </w:pPr>
      <w:r>
        <w:rPr>
          <w:color w:val="FF0000"/>
          <w:sz w:val="28"/>
          <w:szCs w:val="28"/>
        </w:rPr>
        <w:t xml:space="preserve">  </w:t>
      </w:r>
      <w:r>
        <w:rPr>
          <w:sz w:val="28"/>
          <w:szCs w:val="28"/>
        </w:rPr>
        <w:t xml:space="preserve">     2. Стратегічні документи та щорічні звіти про їх виконання оприлюднюються на офіційному веб-сайті Ради.</w:t>
      </w:r>
    </w:p>
    <w:p w:rsidR="004E6FD1" w:rsidRDefault="002617D7">
      <w:pPr>
        <w:ind w:right="-140" w:firstLine="20"/>
        <w:jc w:val="both"/>
        <w:rPr>
          <w:sz w:val="28"/>
          <w:szCs w:val="28"/>
        </w:rPr>
      </w:pPr>
      <w:r>
        <w:rPr>
          <w:sz w:val="28"/>
          <w:szCs w:val="28"/>
        </w:rPr>
        <w:t xml:space="preserve">       3. Розробка стратегічних документів з розвитку територіальної громади відбувається із залученням громадськості у формах, визначених чинним законодавством та Статутом, починаючи з етапу формування завдання на розробку цих документів або змін до них.</w:t>
      </w:r>
    </w:p>
    <w:p w:rsidR="004E6FD1" w:rsidRDefault="002617D7">
      <w:pPr>
        <w:ind w:right="-140" w:firstLine="20"/>
        <w:jc w:val="both"/>
        <w:rPr>
          <w:sz w:val="28"/>
          <w:szCs w:val="28"/>
        </w:rPr>
      </w:pPr>
      <w:r>
        <w:rPr>
          <w:sz w:val="28"/>
          <w:szCs w:val="28"/>
        </w:rPr>
        <w:t xml:space="preserve">        4. Проекти стратегічних документів з розвитку територіальної громади розміщуються на офіційному веб-сайті Ради і проходять громадські слухання, результати яких оприлюднюються на веб-сайті Ради і враховуються при доопрацюванні цих проектів. </w:t>
      </w:r>
    </w:p>
    <w:p w:rsidR="004E6FD1" w:rsidRDefault="004E6FD1">
      <w:pPr>
        <w:ind w:right="-140" w:firstLine="20"/>
        <w:jc w:val="both"/>
        <w:rPr>
          <w:sz w:val="28"/>
          <w:szCs w:val="28"/>
        </w:rPr>
      </w:pPr>
    </w:p>
    <w:p w:rsidR="004E6FD1" w:rsidRDefault="002617D7">
      <w:pPr>
        <w:ind w:firstLine="567"/>
        <w:jc w:val="both"/>
        <w:rPr>
          <w:b/>
          <w:bCs/>
          <w:sz w:val="28"/>
          <w:szCs w:val="28"/>
        </w:rPr>
      </w:pPr>
      <w:r>
        <w:rPr>
          <w:b/>
          <w:bCs/>
          <w:sz w:val="28"/>
          <w:szCs w:val="28"/>
        </w:rPr>
        <w:t>Стаття 38. Стратегія розвитку територіальної громади</w:t>
      </w:r>
    </w:p>
    <w:p w:rsidR="004E6FD1" w:rsidRDefault="002617D7">
      <w:pPr>
        <w:widowControl w:val="0"/>
        <w:tabs>
          <w:tab w:val="left" w:pos="735"/>
          <w:tab w:val="left" w:pos="737"/>
        </w:tabs>
        <w:ind w:right="111"/>
        <w:jc w:val="both"/>
        <w:rPr>
          <w:sz w:val="28"/>
          <w:szCs w:val="28"/>
        </w:rPr>
      </w:pPr>
      <w:r>
        <w:rPr>
          <w:sz w:val="28"/>
          <w:szCs w:val="28"/>
        </w:rPr>
        <w:t xml:space="preserve">       1. Стратегія розвитку територіальної громади (далі - Стратегія) - це документ стратегічного планування державної регіональної політики, що визначає стратегічні і оперативні цілі та завдання для сталого розвитку територіальної громади, який розробляється на період реалізації Державної стратегії регіонального розвитку та відповідної регіональної стратегії розвитку з урахуванням положень Закону України «Про засади державної регіональної політики».</w:t>
      </w:r>
    </w:p>
    <w:p w:rsidR="004E6FD1" w:rsidRDefault="002617D7">
      <w:pPr>
        <w:ind w:firstLine="567"/>
        <w:jc w:val="both"/>
        <w:rPr>
          <w:b/>
          <w:bCs/>
          <w:sz w:val="28"/>
          <w:szCs w:val="28"/>
        </w:rPr>
      </w:pPr>
      <w:r>
        <w:rPr>
          <w:sz w:val="28"/>
          <w:szCs w:val="28"/>
        </w:rPr>
        <w:t xml:space="preserve">2. Стратегія включає заходи із покращення рівня розвитку всіх сфер життєдіяльності в територіальній громаді, підвищення рівня комфортних та безпечних умов проживання, якісних освітніх, культурних, медичних послуг та відпочинку, надання соціальних та адміністративних послуг, розвитку транспортної інфраструктури, підвищення рівня самоорганізації жителів, сприяння розвитку середнього та малого підприємництва, сприяння залученню інвестицій, розвитку </w:t>
      </w:r>
      <w:proofErr w:type="spellStart"/>
      <w:r>
        <w:rPr>
          <w:sz w:val="28"/>
          <w:szCs w:val="28"/>
        </w:rPr>
        <w:t>зв’язків</w:t>
      </w:r>
      <w:proofErr w:type="spellEnd"/>
      <w:r>
        <w:rPr>
          <w:sz w:val="28"/>
          <w:szCs w:val="28"/>
        </w:rPr>
        <w:t xml:space="preserve"> між наукою та бізнесом та інші. План заходів до Стратегії включає перелік заходів з розвитку різних сфер діяльності на короткостроковий період.</w:t>
      </w:r>
    </w:p>
    <w:p w:rsidR="004E6FD1" w:rsidRDefault="002617D7">
      <w:pPr>
        <w:widowControl w:val="0"/>
        <w:tabs>
          <w:tab w:val="left" w:pos="1134"/>
        </w:tabs>
        <w:ind w:right="111"/>
        <w:jc w:val="both"/>
        <w:rPr>
          <w:sz w:val="20"/>
          <w:szCs w:val="20"/>
        </w:rPr>
      </w:pPr>
      <w:r>
        <w:rPr>
          <w:sz w:val="28"/>
          <w:szCs w:val="28"/>
        </w:rPr>
        <w:t xml:space="preserve">         3.План заходів з реалізації Стратегії розвитку територіальної громади — </w:t>
      </w:r>
      <w:r>
        <w:rPr>
          <w:sz w:val="28"/>
          <w:szCs w:val="28"/>
        </w:rPr>
        <w:lastRenderedPageBreak/>
        <w:t xml:space="preserve">це документ реалізації державної регіональної політики, що визначає на середньостроковий період  заходи, </w:t>
      </w:r>
      <w:proofErr w:type="spellStart"/>
      <w:r>
        <w:rPr>
          <w:sz w:val="28"/>
          <w:szCs w:val="28"/>
        </w:rPr>
        <w:t>проєкти</w:t>
      </w:r>
      <w:proofErr w:type="spellEnd"/>
      <w:r>
        <w:rPr>
          <w:sz w:val="28"/>
          <w:szCs w:val="28"/>
        </w:rPr>
        <w:t xml:space="preserve">, місцеві програми розвитку відповідно до завдань, визначених у Стратегії, </w:t>
      </w:r>
      <w:r w:rsidR="00D3047F">
        <w:rPr>
          <w:sz w:val="28"/>
          <w:szCs w:val="28"/>
          <w:lang w:val="uk-UA"/>
        </w:rPr>
        <w:t>і</w:t>
      </w:r>
      <w:r>
        <w:rPr>
          <w:sz w:val="28"/>
          <w:szCs w:val="28"/>
        </w:rPr>
        <w:t xml:space="preserve">з </w:t>
      </w:r>
      <w:r w:rsidR="00D3047F">
        <w:rPr>
          <w:sz w:val="28"/>
          <w:szCs w:val="28"/>
          <w:lang w:val="uk-UA"/>
        </w:rPr>
        <w:t>зазначенням</w:t>
      </w:r>
      <w:r>
        <w:rPr>
          <w:sz w:val="28"/>
          <w:szCs w:val="28"/>
        </w:rPr>
        <w:t xml:space="preserve"> відповідальних виконавців, строків виконання, обсягів і джерел фінансування й індикаторів результативності їх виконання</w:t>
      </w:r>
      <w:r>
        <w:rPr>
          <w:sz w:val="20"/>
          <w:szCs w:val="20"/>
        </w:rPr>
        <w:t>.</w:t>
      </w:r>
    </w:p>
    <w:p w:rsidR="004E6FD1" w:rsidRDefault="002617D7">
      <w:pPr>
        <w:ind w:firstLine="567"/>
        <w:jc w:val="both"/>
        <w:rPr>
          <w:b/>
          <w:bCs/>
          <w:sz w:val="28"/>
          <w:szCs w:val="28"/>
        </w:rPr>
      </w:pPr>
      <w:r>
        <w:rPr>
          <w:sz w:val="28"/>
          <w:szCs w:val="28"/>
        </w:rPr>
        <w:t>4. По секторальних напрямках Стратегія визначає концептуальні моделі організації надання публічних послуг відповідної сфери та довгострокові плани розбудови таких моделей.</w:t>
      </w:r>
    </w:p>
    <w:p w:rsidR="004E6FD1" w:rsidRDefault="002617D7">
      <w:pPr>
        <w:ind w:firstLine="567"/>
        <w:jc w:val="both"/>
        <w:rPr>
          <w:sz w:val="28"/>
          <w:szCs w:val="28"/>
        </w:rPr>
      </w:pPr>
      <w:r>
        <w:rPr>
          <w:sz w:val="28"/>
          <w:szCs w:val="28"/>
        </w:rPr>
        <w:t>5. Стратегія має враховувати положення стратегій розвитку та інших планувальних документів, ухвалених на державному/обласному/районному рівнях.</w:t>
      </w:r>
    </w:p>
    <w:p w:rsidR="004E6FD1" w:rsidRDefault="004E6FD1">
      <w:pPr>
        <w:ind w:firstLine="567"/>
        <w:jc w:val="both"/>
        <w:rPr>
          <w:b/>
          <w:bCs/>
          <w:sz w:val="28"/>
          <w:szCs w:val="28"/>
        </w:rPr>
      </w:pPr>
    </w:p>
    <w:p w:rsidR="004E6FD1" w:rsidRDefault="002617D7">
      <w:pPr>
        <w:ind w:firstLine="20"/>
        <w:jc w:val="both"/>
        <w:rPr>
          <w:b/>
          <w:bCs/>
          <w:sz w:val="28"/>
          <w:szCs w:val="28"/>
        </w:rPr>
      </w:pPr>
      <w:r>
        <w:rPr>
          <w:b/>
          <w:bCs/>
          <w:color w:val="FF0000"/>
          <w:sz w:val="28"/>
          <w:szCs w:val="28"/>
        </w:rPr>
        <w:t xml:space="preserve">  </w:t>
      </w:r>
      <w:r>
        <w:rPr>
          <w:b/>
          <w:bCs/>
          <w:sz w:val="28"/>
          <w:szCs w:val="28"/>
        </w:rPr>
        <w:t xml:space="preserve">   Стаття 39. Бюджет та фінансове забезпечення територіальної громади</w:t>
      </w:r>
    </w:p>
    <w:p w:rsidR="004E6FD1" w:rsidRDefault="002617D7">
      <w:pPr>
        <w:ind w:firstLine="567"/>
        <w:jc w:val="both"/>
        <w:rPr>
          <w:b/>
          <w:bCs/>
          <w:sz w:val="28"/>
          <w:szCs w:val="28"/>
        </w:rPr>
      </w:pPr>
      <w:r>
        <w:rPr>
          <w:sz w:val="28"/>
          <w:szCs w:val="28"/>
        </w:rPr>
        <w:t>1. Фінансова основа територіальної громади – це сукупність місцевих фінансових ресурсів, за допомогою яких забезпечується реалізація завдань та функцій місцевого самоврядування, виконання делегованих повноважень на території населених пунктів територіальної громади.</w:t>
      </w:r>
    </w:p>
    <w:p w:rsidR="004E6FD1" w:rsidRDefault="002617D7">
      <w:pPr>
        <w:ind w:firstLine="567"/>
        <w:jc w:val="both"/>
        <w:rPr>
          <w:b/>
          <w:bCs/>
          <w:sz w:val="28"/>
          <w:szCs w:val="28"/>
        </w:rPr>
      </w:pPr>
      <w:r>
        <w:rPr>
          <w:sz w:val="28"/>
          <w:szCs w:val="28"/>
        </w:rPr>
        <w:t>2. Фінансову основу місцевого самоврядування територіальної громади складають:</w:t>
      </w:r>
    </w:p>
    <w:p w:rsidR="004E6FD1" w:rsidRDefault="002617D7">
      <w:pPr>
        <w:numPr>
          <w:ilvl w:val="0"/>
          <w:numId w:val="2"/>
        </w:numPr>
        <w:ind w:hanging="294"/>
        <w:jc w:val="both"/>
        <w:rPr>
          <w:sz w:val="28"/>
          <w:szCs w:val="28"/>
        </w:rPr>
      </w:pPr>
      <w:r>
        <w:rPr>
          <w:sz w:val="28"/>
          <w:szCs w:val="28"/>
        </w:rPr>
        <w:t>кошти бюджету територіальної громади;</w:t>
      </w:r>
    </w:p>
    <w:p w:rsidR="004E6FD1" w:rsidRDefault="002617D7">
      <w:pPr>
        <w:numPr>
          <w:ilvl w:val="0"/>
          <w:numId w:val="2"/>
        </w:numPr>
        <w:ind w:hanging="294"/>
        <w:jc w:val="both"/>
        <w:rPr>
          <w:sz w:val="28"/>
          <w:szCs w:val="28"/>
        </w:rPr>
      </w:pPr>
      <w:r>
        <w:rPr>
          <w:sz w:val="28"/>
          <w:szCs w:val="28"/>
        </w:rPr>
        <w:t>кошти підприємств, установ і організацій, що перебувають у комунальній власності територіальної громади;</w:t>
      </w:r>
    </w:p>
    <w:p w:rsidR="004E6FD1" w:rsidRDefault="002617D7">
      <w:pPr>
        <w:numPr>
          <w:ilvl w:val="0"/>
          <w:numId w:val="2"/>
        </w:numPr>
        <w:spacing w:after="240"/>
        <w:ind w:hanging="294"/>
        <w:jc w:val="both"/>
        <w:rPr>
          <w:sz w:val="28"/>
          <w:szCs w:val="28"/>
        </w:rPr>
      </w:pPr>
      <w:r>
        <w:rPr>
          <w:sz w:val="28"/>
          <w:szCs w:val="28"/>
        </w:rPr>
        <w:t xml:space="preserve">інші </w:t>
      </w:r>
      <w:r w:rsidR="0092288B">
        <w:rPr>
          <w:sz w:val="28"/>
          <w:szCs w:val="28"/>
          <w:lang w:val="uk-UA"/>
        </w:rPr>
        <w:t>надходження</w:t>
      </w:r>
      <w:r>
        <w:rPr>
          <w:sz w:val="28"/>
          <w:szCs w:val="28"/>
        </w:rPr>
        <w:t>.</w:t>
      </w:r>
    </w:p>
    <w:p w:rsidR="004E6FD1" w:rsidRDefault="002617D7">
      <w:pPr>
        <w:spacing w:before="240"/>
        <w:ind w:firstLine="360"/>
        <w:jc w:val="both"/>
        <w:rPr>
          <w:sz w:val="28"/>
          <w:szCs w:val="28"/>
        </w:rPr>
      </w:pPr>
      <w:r>
        <w:rPr>
          <w:sz w:val="28"/>
          <w:szCs w:val="28"/>
        </w:rPr>
        <w:t xml:space="preserve">    3. Бюджет територіальної громади містить в собі </w:t>
      </w:r>
      <w:r w:rsidR="0092288B">
        <w:rPr>
          <w:sz w:val="28"/>
          <w:szCs w:val="28"/>
          <w:lang w:val="uk-UA"/>
        </w:rPr>
        <w:t>доходи</w:t>
      </w:r>
      <w:r>
        <w:rPr>
          <w:sz w:val="28"/>
          <w:szCs w:val="28"/>
        </w:rPr>
        <w:t xml:space="preserve"> і </w:t>
      </w:r>
      <w:r w:rsidR="0092288B">
        <w:rPr>
          <w:sz w:val="28"/>
          <w:szCs w:val="28"/>
          <w:lang w:val="uk-UA"/>
        </w:rPr>
        <w:t>видатки</w:t>
      </w:r>
      <w:r>
        <w:rPr>
          <w:sz w:val="28"/>
          <w:szCs w:val="28"/>
        </w:rPr>
        <w:t xml:space="preserve"> для забезпечення функціонування громади, які формуються відповідно до Бюджетного кодексу України, Податкового кодексу України, закону про Державний бюджет України та інших нормативно-правових актів України, що регулюють бюджетні відносини. Ці надходження і витрати складають єдиний баланс бюджету.</w:t>
      </w:r>
    </w:p>
    <w:p w:rsidR="004E6FD1" w:rsidRDefault="002617D7">
      <w:pPr>
        <w:ind w:firstLine="567"/>
        <w:jc w:val="both"/>
        <w:rPr>
          <w:sz w:val="28"/>
          <w:szCs w:val="28"/>
        </w:rPr>
      </w:pPr>
      <w:r>
        <w:rPr>
          <w:sz w:val="28"/>
          <w:szCs w:val="28"/>
        </w:rPr>
        <w:t>4. Діяльність Ради, що пов’язана з бюджетним процесом, здійснюється відповідно до Бюджетного кодексу України.</w:t>
      </w:r>
    </w:p>
    <w:p w:rsidR="004E6FD1" w:rsidRDefault="002617D7">
      <w:pPr>
        <w:ind w:firstLine="567"/>
        <w:jc w:val="both"/>
        <w:rPr>
          <w:sz w:val="28"/>
          <w:szCs w:val="28"/>
        </w:rPr>
      </w:pPr>
      <w:r>
        <w:rPr>
          <w:sz w:val="28"/>
          <w:szCs w:val="28"/>
        </w:rPr>
        <w:t>5. На всіх стадіях бюджетного процесу здійснюються контроль за дотриманням бюджетного законодавства, оцінка ефективності управління бюджетними коштами відповідно до законодавства.</w:t>
      </w:r>
    </w:p>
    <w:p w:rsidR="004E6FD1" w:rsidRDefault="002617D7">
      <w:pPr>
        <w:ind w:firstLine="567"/>
        <w:jc w:val="both"/>
        <w:rPr>
          <w:sz w:val="28"/>
          <w:szCs w:val="28"/>
        </w:rPr>
      </w:pPr>
      <w:r>
        <w:rPr>
          <w:sz w:val="28"/>
          <w:szCs w:val="28"/>
        </w:rPr>
        <w:t>6. Інформація про бюджет є відкритою та оприлюднюється відповідно до вимог, визначених Бюджетним кодексом України та іншим законодавством України.</w:t>
      </w:r>
    </w:p>
    <w:p w:rsidR="004E6FD1" w:rsidRDefault="002617D7">
      <w:pPr>
        <w:pStyle w:val="6"/>
        <w:tabs>
          <w:tab w:val="left" w:pos="426"/>
        </w:tabs>
        <w:spacing w:before="111"/>
        <w:rPr>
          <w:sz w:val="28"/>
          <w:szCs w:val="28"/>
        </w:rPr>
      </w:pPr>
      <w:bookmarkStart w:id="19" w:name="_heading=h.qpbgmz34fnv3" w:colFirst="0" w:colLast="0"/>
      <w:bookmarkEnd w:id="19"/>
      <w:r>
        <w:rPr>
          <w:sz w:val="28"/>
          <w:szCs w:val="28"/>
        </w:rPr>
        <w:t xml:space="preserve">           Стаття 40. Планування публічних інвестиційних </w:t>
      </w:r>
      <w:proofErr w:type="spellStart"/>
      <w:r>
        <w:rPr>
          <w:sz w:val="28"/>
          <w:szCs w:val="28"/>
        </w:rPr>
        <w:t>проєктів</w:t>
      </w:r>
      <w:proofErr w:type="spellEnd"/>
    </w:p>
    <w:p w:rsidR="004E6FD1" w:rsidRDefault="002617D7">
      <w:pPr>
        <w:widowControl w:val="0"/>
        <w:tabs>
          <w:tab w:val="left" w:pos="142"/>
          <w:tab w:val="left" w:pos="284"/>
        </w:tabs>
        <w:jc w:val="both"/>
        <w:rPr>
          <w:sz w:val="28"/>
          <w:szCs w:val="28"/>
        </w:rPr>
      </w:pPr>
      <w:r>
        <w:rPr>
          <w:sz w:val="28"/>
          <w:szCs w:val="28"/>
        </w:rPr>
        <w:t xml:space="preserve">   1. Публічні інвестиційні </w:t>
      </w:r>
      <w:proofErr w:type="spellStart"/>
      <w:r>
        <w:rPr>
          <w:sz w:val="28"/>
          <w:szCs w:val="28"/>
        </w:rPr>
        <w:t>проєкти</w:t>
      </w:r>
      <w:proofErr w:type="spellEnd"/>
      <w:r>
        <w:rPr>
          <w:sz w:val="28"/>
          <w:szCs w:val="28"/>
        </w:rPr>
        <w:t xml:space="preserve"> й програми публічних інвестицій плануються згідно з цілями й завданнями, визначеними у відповідних документах стратегічного планування.</w:t>
      </w:r>
    </w:p>
    <w:p w:rsidR="004E6FD1" w:rsidRDefault="002617D7">
      <w:pPr>
        <w:widowControl w:val="0"/>
        <w:tabs>
          <w:tab w:val="left" w:pos="142"/>
          <w:tab w:val="left" w:pos="284"/>
        </w:tabs>
        <w:ind w:firstLine="700"/>
        <w:jc w:val="both"/>
        <w:rPr>
          <w:sz w:val="28"/>
          <w:szCs w:val="28"/>
        </w:rPr>
      </w:pPr>
      <w:r>
        <w:rPr>
          <w:sz w:val="28"/>
          <w:szCs w:val="28"/>
        </w:rPr>
        <w:t>1.</w:t>
      </w:r>
      <w:r>
        <w:rPr>
          <w:sz w:val="14"/>
          <w:szCs w:val="14"/>
        </w:rPr>
        <w:t xml:space="preserve">  </w:t>
      </w:r>
      <w:r>
        <w:rPr>
          <w:sz w:val="28"/>
          <w:szCs w:val="28"/>
        </w:rPr>
        <w:t xml:space="preserve">Середньостроковий план пріоритетних публічних інвестицій </w:t>
      </w:r>
      <w:proofErr w:type="spellStart"/>
      <w:r>
        <w:rPr>
          <w:sz w:val="28"/>
          <w:szCs w:val="28"/>
        </w:rPr>
        <w:t>Іванківської</w:t>
      </w:r>
      <w:proofErr w:type="spellEnd"/>
      <w:r>
        <w:rPr>
          <w:sz w:val="28"/>
          <w:szCs w:val="28"/>
        </w:rPr>
        <w:t xml:space="preserve"> селищної територіальної громади:</w:t>
      </w:r>
    </w:p>
    <w:p w:rsidR="004E6FD1" w:rsidRDefault="002617D7">
      <w:pPr>
        <w:widowControl w:val="0"/>
        <w:tabs>
          <w:tab w:val="left" w:pos="142"/>
          <w:tab w:val="left" w:pos="284"/>
        </w:tabs>
        <w:spacing w:line="276" w:lineRule="auto"/>
        <w:ind w:firstLine="700"/>
        <w:jc w:val="both"/>
        <w:rPr>
          <w:sz w:val="28"/>
          <w:szCs w:val="28"/>
        </w:rPr>
      </w:pPr>
      <w:r>
        <w:rPr>
          <w:sz w:val="28"/>
          <w:szCs w:val="28"/>
        </w:rPr>
        <w:lastRenderedPageBreak/>
        <w:t>1)</w:t>
      </w:r>
      <w:r w:rsidR="0092288B">
        <w:rPr>
          <w:sz w:val="14"/>
          <w:szCs w:val="14"/>
          <w:lang w:val="uk-UA"/>
        </w:rPr>
        <w:t xml:space="preserve"> </w:t>
      </w:r>
      <w:r>
        <w:rPr>
          <w:sz w:val="28"/>
          <w:szCs w:val="28"/>
        </w:rPr>
        <w:t xml:space="preserve">розробляється на підставі пропозицій структурних підрозділів </w:t>
      </w:r>
      <w:proofErr w:type="spellStart"/>
      <w:r>
        <w:rPr>
          <w:sz w:val="28"/>
          <w:szCs w:val="28"/>
        </w:rPr>
        <w:t>Іванківської</w:t>
      </w:r>
      <w:proofErr w:type="spellEnd"/>
      <w:r>
        <w:rPr>
          <w:sz w:val="28"/>
          <w:szCs w:val="28"/>
        </w:rPr>
        <w:t xml:space="preserve"> селищної ради відповідно до цілей і завдань документів стратегічного планування;</w:t>
      </w:r>
    </w:p>
    <w:p w:rsidR="004E6FD1" w:rsidRDefault="002617D7">
      <w:pPr>
        <w:widowControl w:val="0"/>
        <w:tabs>
          <w:tab w:val="left" w:pos="142"/>
          <w:tab w:val="left" w:pos="284"/>
        </w:tabs>
        <w:ind w:firstLine="700"/>
        <w:jc w:val="both"/>
        <w:rPr>
          <w:sz w:val="28"/>
          <w:szCs w:val="28"/>
        </w:rPr>
      </w:pPr>
      <w:r>
        <w:rPr>
          <w:sz w:val="28"/>
          <w:szCs w:val="28"/>
        </w:rPr>
        <w:t xml:space="preserve">2) схвалюється інвестиційною радою при виконавчому комітеті </w:t>
      </w:r>
      <w:proofErr w:type="spellStart"/>
      <w:r>
        <w:rPr>
          <w:sz w:val="28"/>
          <w:szCs w:val="28"/>
        </w:rPr>
        <w:t>Іванківської</w:t>
      </w:r>
      <w:proofErr w:type="spellEnd"/>
      <w:r>
        <w:rPr>
          <w:sz w:val="28"/>
          <w:szCs w:val="28"/>
        </w:rPr>
        <w:t xml:space="preserve"> селищної ради;</w:t>
      </w:r>
    </w:p>
    <w:p w:rsidR="004E6FD1" w:rsidRDefault="002617D7">
      <w:pPr>
        <w:widowControl w:val="0"/>
        <w:tabs>
          <w:tab w:val="left" w:pos="142"/>
          <w:tab w:val="left" w:pos="284"/>
        </w:tabs>
        <w:jc w:val="both"/>
        <w:rPr>
          <w:sz w:val="28"/>
          <w:szCs w:val="28"/>
        </w:rPr>
      </w:pPr>
      <w:r>
        <w:rPr>
          <w:sz w:val="28"/>
          <w:szCs w:val="28"/>
        </w:rPr>
        <w:t xml:space="preserve">       </w:t>
      </w:r>
      <w:r>
        <w:rPr>
          <w:sz w:val="28"/>
          <w:szCs w:val="28"/>
        </w:rPr>
        <w:tab/>
        <w:t xml:space="preserve">3) затверджується виконавчим комітетом </w:t>
      </w:r>
      <w:proofErr w:type="spellStart"/>
      <w:r>
        <w:rPr>
          <w:sz w:val="28"/>
          <w:szCs w:val="28"/>
        </w:rPr>
        <w:t>Іванківської</w:t>
      </w:r>
      <w:proofErr w:type="spellEnd"/>
      <w:r>
        <w:rPr>
          <w:sz w:val="28"/>
          <w:szCs w:val="28"/>
        </w:rPr>
        <w:t xml:space="preserve"> селищної ради одночасно зі схваленням прогнозу бюджету </w:t>
      </w:r>
      <w:proofErr w:type="spellStart"/>
      <w:r>
        <w:rPr>
          <w:sz w:val="28"/>
          <w:szCs w:val="28"/>
        </w:rPr>
        <w:t>Іванківської</w:t>
      </w:r>
      <w:proofErr w:type="spellEnd"/>
      <w:r>
        <w:rPr>
          <w:sz w:val="28"/>
          <w:szCs w:val="28"/>
        </w:rPr>
        <w:t xml:space="preserve"> селищної територіальної громади.</w:t>
      </w:r>
    </w:p>
    <w:p w:rsidR="004E6FD1" w:rsidRDefault="002617D7">
      <w:pPr>
        <w:widowControl w:val="0"/>
        <w:tabs>
          <w:tab w:val="left" w:pos="142"/>
          <w:tab w:val="left" w:pos="284"/>
        </w:tabs>
        <w:spacing w:line="276" w:lineRule="auto"/>
        <w:ind w:right="400" w:firstLine="20"/>
        <w:jc w:val="both"/>
        <w:rPr>
          <w:sz w:val="28"/>
          <w:szCs w:val="28"/>
        </w:rPr>
      </w:pPr>
      <w:r>
        <w:rPr>
          <w:sz w:val="28"/>
          <w:szCs w:val="28"/>
        </w:rPr>
        <w:tab/>
      </w:r>
      <w:r>
        <w:rPr>
          <w:sz w:val="28"/>
          <w:szCs w:val="28"/>
        </w:rPr>
        <w:tab/>
      </w:r>
      <w:r>
        <w:rPr>
          <w:sz w:val="28"/>
          <w:szCs w:val="28"/>
        </w:rPr>
        <w:tab/>
        <w:t>2.</w:t>
      </w:r>
      <w:r>
        <w:rPr>
          <w:sz w:val="14"/>
          <w:szCs w:val="14"/>
        </w:rPr>
        <w:t xml:space="preserve">  </w:t>
      </w:r>
      <w:r>
        <w:rPr>
          <w:sz w:val="28"/>
          <w:szCs w:val="28"/>
        </w:rPr>
        <w:t xml:space="preserve">Положення про інвестиційну раду при виконавчому комітеті </w:t>
      </w:r>
      <w:proofErr w:type="spellStart"/>
      <w:r>
        <w:rPr>
          <w:sz w:val="28"/>
          <w:szCs w:val="28"/>
        </w:rPr>
        <w:t>Іванківської</w:t>
      </w:r>
      <w:proofErr w:type="spellEnd"/>
      <w:r>
        <w:rPr>
          <w:sz w:val="28"/>
          <w:szCs w:val="28"/>
        </w:rPr>
        <w:t xml:space="preserve"> селищної ради, її склад, порядок розроблення і моніторингу реалізації Середньострокового плану пріоритетних публічних інвестицій </w:t>
      </w:r>
      <w:proofErr w:type="spellStart"/>
      <w:r>
        <w:rPr>
          <w:sz w:val="28"/>
          <w:szCs w:val="28"/>
        </w:rPr>
        <w:t>Іванківської</w:t>
      </w:r>
      <w:proofErr w:type="spellEnd"/>
      <w:r>
        <w:rPr>
          <w:sz w:val="28"/>
          <w:szCs w:val="28"/>
        </w:rPr>
        <w:t xml:space="preserve"> селищної територіальної громади затверджує виконавчий комітет </w:t>
      </w:r>
      <w:proofErr w:type="spellStart"/>
      <w:r>
        <w:rPr>
          <w:sz w:val="28"/>
          <w:szCs w:val="28"/>
        </w:rPr>
        <w:t>Іванківської</w:t>
      </w:r>
      <w:proofErr w:type="spellEnd"/>
      <w:r>
        <w:rPr>
          <w:sz w:val="28"/>
          <w:szCs w:val="28"/>
        </w:rPr>
        <w:t xml:space="preserve"> селищної ради.</w:t>
      </w:r>
    </w:p>
    <w:p w:rsidR="004E6FD1" w:rsidRDefault="002617D7">
      <w:pPr>
        <w:widowControl w:val="0"/>
        <w:tabs>
          <w:tab w:val="left" w:pos="142"/>
          <w:tab w:val="left" w:pos="284"/>
        </w:tabs>
        <w:spacing w:line="276" w:lineRule="auto"/>
        <w:ind w:right="400" w:firstLine="20"/>
        <w:jc w:val="both"/>
        <w:rPr>
          <w:sz w:val="28"/>
          <w:szCs w:val="28"/>
        </w:rPr>
      </w:pPr>
      <w:r>
        <w:rPr>
          <w:sz w:val="28"/>
          <w:szCs w:val="28"/>
        </w:rPr>
        <w:tab/>
      </w:r>
      <w:r>
        <w:rPr>
          <w:sz w:val="28"/>
          <w:szCs w:val="28"/>
        </w:rPr>
        <w:tab/>
      </w:r>
      <w:r>
        <w:rPr>
          <w:sz w:val="28"/>
          <w:szCs w:val="28"/>
        </w:rPr>
        <w:tab/>
        <w:t>3.</w:t>
      </w:r>
      <w:r>
        <w:rPr>
          <w:sz w:val="14"/>
          <w:szCs w:val="14"/>
        </w:rPr>
        <w:t xml:space="preserve"> </w:t>
      </w:r>
      <w:r>
        <w:rPr>
          <w:sz w:val="28"/>
          <w:szCs w:val="28"/>
        </w:rPr>
        <w:t xml:space="preserve">На основі Середньострокового плану пріоритетних публічних інвестицій </w:t>
      </w:r>
      <w:proofErr w:type="spellStart"/>
      <w:r>
        <w:rPr>
          <w:sz w:val="28"/>
          <w:szCs w:val="28"/>
        </w:rPr>
        <w:t>Іванківської</w:t>
      </w:r>
      <w:proofErr w:type="spellEnd"/>
      <w:r>
        <w:rPr>
          <w:sz w:val="28"/>
          <w:szCs w:val="28"/>
        </w:rPr>
        <w:t xml:space="preserve"> селищної територіальної громади формується Єдиний </w:t>
      </w:r>
      <w:proofErr w:type="spellStart"/>
      <w:r>
        <w:rPr>
          <w:sz w:val="28"/>
          <w:szCs w:val="28"/>
        </w:rPr>
        <w:t>проєктний</w:t>
      </w:r>
      <w:proofErr w:type="spellEnd"/>
      <w:r>
        <w:rPr>
          <w:sz w:val="28"/>
          <w:szCs w:val="28"/>
        </w:rPr>
        <w:t xml:space="preserve"> портфель публічних інвестицій </w:t>
      </w:r>
      <w:proofErr w:type="spellStart"/>
      <w:r>
        <w:rPr>
          <w:sz w:val="28"/>
          <w:szCs w:val="28"/>
        </w:rPr>
        <w:t>Іванківської</w:t>
      </w:r>
      <w:proofErr w:type="spellEnd"/>
      <w:r>
        <w:rPr>
          <w:sz w:val="28"/>
          <w:szCs w:val="28"/>
        </w:rPr>
        <w:t xml:space="preserve"> селищної територіальної громади, що схвалює інвестиційна рада при виконавчому комітеті </w:t>
      </w:r>
      <w:proofErr w:type="spellStart"/>
      <w:r>
        <w:rPr>
          <w:sz w:val="28"/>
          <w:szCs w:val="28"/>
        </w:rPr>
        <w:t>Іванківської</w:t>
      </w:r>
      <w:proofErr w:type="spellEnd"/>
      <w:r>
        <w:rPr>
          <w:sz w:val="28"/>
          <w:szCs w:val="28"/>
        </w:rPr>
        <w:t xml:space="preserve"> селищної ради.</w:t>
      </w:r>
    </w:p>
    <w:p w:rsidR="004E6FD1" w:rsidRDefault="004E6FD1">
      <w:pPr>
        <w:widowControl w:val="0"/>
        <w:tabs>
          <w:tab w:val="left" w:pos="142"/>
          <w:tab w:val="left" w:pos="284"/>
        </w:tabs>
        <w:jc w:val="both"/>
        <w:rPr>
          <w:sz w:val="28"/>
          <w:szCs w:val="28"/>
        </w:rPr>
      </w:pPr>
    </w:p>
    <w:p w:rsidR="004E6FD1" w:rsidRDefault="004E6FD1">
      <w:pPr>
        <w:ind w:firstLine="720"/>
        <w:jc w:val="both"/>
        <w:rPr>
          <w:sz w:val="28"/>
          <w:szCs w:val="28"/>
        </w:rPr>
      </w:pPr>
    </w:p>
    <w:p w:rsidR="004E6FD1" w:rsidRDefault="002617D7">
      <w:pPr>
        <w:ind w:firstLine="567"/>
        <w:jc w:val="both"/>
        <w:rPr>
          <w:b/>
          <w:bCs/>
          <w:sz w:val="28"/>
          <w:szCs w:val="28"/>
        </w:rPr>
      </w:pPr>
      <w:r>
        <w:rPr>
          <w:b/>
          <w:bCs/>
          <w:sz w:val="28"/>
          <w:szCs w:val="28"/>
        </w:rPr>
        <w:t>Стаття 41. Охорона довкілля</w:t>
      </w:r>
    </w:p>
    <w:p w:rsidR="004E6FD1" w:rsidRDefault="002617D7">
      <w:pPr>
        <w:ind w:firstLine="567"/>
        <w:jc w:val="both"/>
        <w:rPr>
          <w:sz w:val="28"/>
          <w:szCs w:val="28"/>
        </w:rPr>
      </w:pPr>
      <w:r>
        <w:rPr>
          <w:sz w:val="28"/>
          <w:szCs w:val="28"/>
        </w:rPr>
        <w:t>1. Діяльність органів місцевого самоврядування та їх посадових осіб з охорони довкілля і вирішення екологічних проблем територіальної громади спрямовується на захист навколишнього природного середовища через підготовку і реалізацію відповідних рішень з метою забезпечення сприятливих екологічних умов для проживання, праці та відпочинку людей, а також формування системи контролю за станом навколишнього середовища.</w:t>
      </w:r>
    </w:p>
    <w:p w:rsidR="004E6FD1" w:rsidRDefault="002617D7">
      <w:pPr>
        <w:ind w:firstLine="567"/>
        <w:jc w:val="both"/>
        <w:rPr>
          <w:sz w:val="28"/>
          <w:szCs w:val="28"/>
        </w:rPr>
      </w:pPr>
      <w:r>
        <w:rPr>
          <w:sz w:val="28"/>
          <w:szCs w:val="28"/>
        </w:rPr>
        <w:t>2. Рада затверджує цільові програми покращення екологічного стану території територіальної громади, включає екологічні розділи до документів з планування її розвитку, вирішує питання виділення бюджетного фінансування на охорону довкілля, здійснює стратегічну екологічну оцінку документів державного планування.</w:t>
      </w:r>
    </w:p>
    <w:p w:rsidR="004E6FD1" w:rsidRDefault="002617D7">
      <w:pPr>
        <w:ind w:firstLine="567"/>
        <w:jc w:val="both"/>
        <w:rPr>
          <w:sz w:val="28"/>
          <w:szCs w:val="28"/>
        </w:rPr>
      </w:pPr>
      <w:r>
        <w:rPr>
          <w:sz w:val="28"/>
          <w:szCs w:val="28"/>
        </w:rPr>
        <w:t>3. Рада та виконавчий комітет селищної ради за потреби розглядають на своїх засіданнях питання щодо екологічної ситуації на території територіальної громади і контролю за ходом виконання запланованих заходів із її покращання.</w:t>
      </w:r>
    </w:p>
    <w:p w:rsidR="004E6FD1" w:rsidRDefault="004E6FD1">
      <w:pPr>
        <w:jc w:val="both"/>
        <w:rPr>
          <w:b/>
          <w:bCs/>
          <w:sz w:val="28"/>
          <w:szCs w:val="28"/>
        </w:rPr>
      </w:pPr>
    </w:p>
    <w:p w:rsidR="004E6FD1" w:rsidRDefault="002617D7">
      <w:pPr>
        <w:ind w:firstLine="567"/>
        <w:jc w:val="both"/>
        <w:rPr>
          <w:b/>
          <w:bCs/>
          <w:sz w:val="28"/>
          <w:szCs w:val="28"/>
        </w:rPr>
      </w:pPr>
      <w:r>
        <w:rPr>
          <w:b/>
          <w:bCs/>
          <w:sz w:val="28"/>
          <w:szCs w:val="28"/>
        </w:rPr>
        <w:t xml:space="preserve">Стаття 42. Застосування </w:t>
      </w:r>
      <w:proofErr w:type="spellStart"/>
      <w:r>
        <w:rPr>
          <w:b/>
          <w:bCs/>
          <w:sz w:val="28"/>
          <w:szCs w:val="28"/>
        </w:rPr>
        <w:t>гендерно</w:t>
      </w:r>
      <w:proofErr w:type="spellEnd"/>
      <w:r>
        <w:rPr>
          <w:b/>
          <w:bCs/>
          <w:sz w:val="28"/>
          <w:szCs w:val="28"/>
        </w:rPr>
        <w:t>-орієнтованого підходу під час планування розвитку територіальної громади</w:t>
      </w:r>
    </w:p>
    <w:p w:rsidR="004E6FD1" w:rsidRDefault="002617D7">
      <w:pPr>
        <w:ind w:firstLine="567"/>
        <w:jc w:val="both"/>
        <w:rPr>
          <w:sz w:val="28"/>
          <w:szCs w:val="28"/>
        </w:rPr>
      </w:pPr>
      <w:r>
        <w:rPr>
          <w:sz w:val="28"/>
          <w:szCs w:val="28"/>
        </w:rPr>
        <w:t xml:space="preserve">1. Органом місцевого самоврядування забезпечується </w:t>
      </w:r>
      <w:proofErr w:type="spellStart"/>
      <w:r>
        <w:rPr>
          <w:sz w:val="28"/>
          <w:szCs w:val="28"/>
        </w:rPr>
        <w:t>гендерно</w:t>
      </w:r>
      <w:proofErr w:type="spellEnd"/>
      <w:r>
        <w:rPr>
          <w:sz w:val="28"/>
          <w:szCs w:val="28"/>
        </w:rPr>
        <w:t xml:space="preserve">-орієнтований підхід під час розроблення документів з планування розвитку територіальної громади та інших рішень нормативно-правового характеру. </w:t>
      </w:r>
    </w:p>
    <w:p w:rsidR="004E6FD1" w:rsidRDefault="004E6FD1">
      <w:pPr>
        <w:ind w:firstLine="567"/>
        <w:jc w:val="both"/>
        <w:rPr>
          <w:sz w:val="28"/>
          <w:szCs w:val="28"/>
        </w:rPr>
      </w:pPr>
    </w:p>
    <w:p w:rsidR="004E6FD1" w:rsidRDefault="002617D7">
      <w:pPr>
        <w:ind w:firstLine="567"/>
        <w:jc w:val="both"/>
        <w:rPr>
          <w:sz w:val="28"/>
          <w:szCs w:val="28"/>
        </w:rPr>
      </w:pPr>
      <w:r>
        <w:rPr>
          <w:b/>
          <w:bCs/>
          <w:sz w:val="28"/>
          <w:szCs w:val="28"/>
        </w:rPr>
        <w:lastRenderedPageBreak/>
        <w:t xml:space="preserve">Стаття 43. Розвиток  освіти, охорони здоров’я,  спорту, культури та мистецтва </w:t>
      </w:r>
    </w:p>
    <w:p w:rsidR="004E6FD1" w:rsidRDefault="002617D7">
      <w:pPr>
        <w:ind w:firstLine="567"/>
        <w:jc w:val="both"/>
        <w:rPr>
          <w:sz w:val="28"/>
          <w:szCs w:val="28"/>
        </w:rPr>
      </w:pPr>
      <w:r>
        <w:rPr>
          <w:sz w:val="28"/>
          <w:szCs w:val="28"/>
        </w:rPr>
        <w:t>1. Органом місцевого самоврядування забезпечується розвиток соціально-гуманітарної сфери життєдіяльності територіальної громади –  освіти, охорони здоров’я,  спорту, культури та мистецтва.</w:t>
      </w:r>
    </w:p>
    <w:p w:rsidR="004E6FD1" w:rsidRDefault="002617D7">
      <w:pPr>
        <w:ind w:firstLine="567"/>
        <w:jc w:val="both"/>
        <w:rPr>
          <w:sz w:val="28"/>
          <w:szCs w:val="28"/>
        </w:rPr>
      </w:pPr>
      <w:r>
        <w:rPr>
          <w:sz w:val="28"/>
          <w:szCs w:val="28"/>
        </w:rPr>
        <w:t xml:space="preserve">2. Основні напрями і пріоритети соціально-гуманітарного розвитку територіальної громади визначаються Радою відповідно до законодавства при складанні документів з планування розвитку територіальної громади. </w:t>
      </w:r>
    </w:p>
    <w:p w:rsidR="004E6FD1" w:rsidRDefault="004E6FD1">
      <w:pPr>
        <w:ind w:firstLine="567"/>
        <w:jc w:val="both"/>
        <w:rPr>
          <w:sz w:val="28"/>
          <w:szCs w:val="28"/>
        </w:rPr>
      </w:pPr>
    </w:p>
    <w:p w:rsidR="004E6FD1" w:rsidRDefault="002617D7">
      <w:pPr>
        <w:ind w:firstLine="567"/>
        <w:jc w:val="both"/>
        <w:rPr>
          <w:b/>
          <w:bCs/>
          <w:sz w:val="28"/>
          <w:szCs w:val="28"/>
        </w:rPr>
      </w:pPr>
      <w:r>
        <w:rPr>
          <w:b/>
          <w:bCs/>
          <w:sz w:val="28"/>
          <w:szCs w:val="28"/>
        </w:rPr>
        <w:t>Стаття 44. Утвердження української національної і громадянської ідентичності</w:t>
      </w:r>
    </w:p>
    <w:p w:rsidR="004E6FD1" w:rsidRDefault="002617D7">
      <w:pPr>
        <w:tabs>
          <w:tab w:val="left" w:pos="851"/>
        </w:tabs>
        <w:ind w:firstLine="567"/>
        <w:jc w:val="both"/>
        <w:rPr>
          <w:sz w:val="28"/>
          <w:szCs w:val="28"/>
        </w:rPr>
      </w:pPr>
      <w:r w:rsidRPr="003A49B8">
        <w:rPr>
          <w:sz w:val="28"/>
          <w:szCs w:val="28"/>
          <w:highlight w:val="yellow"/>
        </w:rPr>
        <w:t>1.</w:t>
      </w:r>
      <w:r w:rsidRPr="003A49B8">
        <w:rPr>
          <w:color w:val="FF0000"/>
          <w:sz w:val="28"/>
          <w:szCs w:val="28"/>
          <w:highlight w:val="yellow"/>
        </w:rPr>
        <w:tab/>
      </w:r>
      <w:r w:rsidRPr="003A49B8">
        <w:rPr>
          <w:sz w:val="28"/>
          <w:szCs w:val="28"/>
          <w:highlight w:val="yellow"/>
        </w:rPr>
        <w:t>До повноважень органу місцевого самоврядування та його посадових осіб у сфері утвердження української національної та громадянської ідентичності належить:</w:t>
      </w:r>
    </w:p>
    <w:p w:rsidR="004E6FD1" w:rsidRDefault="002617D7">
      <w:pPr>
        <w:tabs>
          <w:tab w:val="left" w:pos="851"/>
        </w:tabs>
        <w:ind w:firstLine="567"/>
        <w:jc w:val="both"/>
        <w:rPr>
          <w:sz w:val="28"/>
          <w:szCs w:val="28"/>
        </w:rPr>
      </w:pPr>
      <w:r>
        <w:rPr>
          <w:sz w:val="28"/>
          <w:szCs w:val="28"/>
        </w:rPr>
        <w:t>1)</w:t>
      </w:r>
      <w:r>
        <w:rPr>
          <w:sz w:val="28"/>
          <w:szCs w:val="28"/>
        </w:rPr>
        <w:tab/>
        <w:t>забезпечення реалізації державної політики у сфері утвердження української національної і громадянської ідентичності;</w:t>
      </w:r>
    </w:p>
    <w:p w:rsidR="004E6FD1" w:rsidRDefault="002617D7">
      <w:pPr>
        <w:tabs>
          <w:tab w:val="left" w:pos="851"/>
        </w:tabs>
        <w:ind w:firstLine="567"/>
        <w:jc w:val="both"/>
        <w:rPr>
          <w:sz w:val="28"/>
          <w:szCs w:val="28"/>
        </w:rPr>
      </w:pPr>
      <w:r>
        <w:rPr>
          <w:sz w:val="28"/>
          <w:szCs w:val="28"/>
        </w:rPr>
        <w:t>2)</w:t>
      </w:r>
      <w:r>
        <w:rPr>
          <w:sz w:val="28"/>
          <w:szCs w:val="28"/>
        </w:rPr>
        <w:tab/>
        <w:t>розроблення, затвердження й реалізація місцевої програми у сфері утвердження української національної і громадянської ідентичності;</w:t>
      </w:r>
    </w:p>
    <w:p w:rsidR="004E6FD1" w:rsidRDefault="002617D7">
      <w:pPr>
        <w:tabs>
          <w:tab w:val="left" w:pos="851"/>
        </w:tabs>
        <w:ind w:firstLine="567"/>
        <w:jc w:val="both"/>
        <w:rPr>
          <w:sz w:val="28"/>
          <w:szCs w:val="28"/>
        </w:rPr>
      </w:pPr>
      <w:r>
        <w:rPr>
          <w:sz w:val="28"/>
          <w:szCs w:val="28"/>
        </w:rPr>
        <w:t>3)</w:t>
      </w:r>
      <w:r>
        <w:rPr>
          <w:sz w:val="28"/>
          <w:szCs w:val="28"/>
        </w:rPr>
        <w:tab/>
        <w:t>забезпечення формування, оптимізації й розвитку інфраструктури з утвердження української національної і громадянської ідентичності;</w:t>
      </w:r>
    </w:p>
    <w:p w:rsidR="004E6FD1" w:rsidRDefault="002617D7">
      <w:pPr>
        <w:tabs>
          <w:tab w:val="left" w:pos="851"/>
        </w:tabs>
        <w:ind w:firstLine="567"/>
        <w:jc w:val="both"/>
        <w:rPr>
          <w:sz w:val="28"/>
          <w:szCs w:val="28"/>
        </w:rPr>
      </w:pPr>
      <w:r>
        <w:rPr>
          <w:sz w:val="28"/>
          <w:szCs w:val="28"/>
        </w:rPr>
        <w:t>4)</w:t>
      </w:r>
      <w:r>
        <w:rPr>
          <w:sz w:val="28"/>
          <w:szCs w:val="28"/>
        </w:rPr>
        <w:tab/>
        <w:t>сприяння створенню та діяльності закладів сфери утвердження української національної і громадянської ідентичності, забезпечення діяльності таких закладів, що належать до комунальної форми власності;</w:t>
      </w:r>
    </w:p>
    <w:p w:rsidR="004E6FD1" w:rsidRDefault="002617D7">
      <w:pPr>
        <w:tabs>
          <w:tab w:val="left" w:pos="851"/>
        </w:tabs>
        <w:ind w:firstLine="567"/>
        <w:jc w:val="both"/>
        <w:rPr>
          <w:sz w:val="28"/>
          <w:szCs w:val="28"/>
        </w:rPr>
      </w:pPr>
      <w:r>
        <w:rPr>
          <w:sz w:val="28"/>
          <w:szCs w:val="28"/>
        </w:rPr>
        <w:t>5)</w:t>
      </w:r>
      <w:r>
        <w:rPr>
          <w:sz w:val="28"/>
          <w:szCs w:val="28"/>
        </w:rPr>
        <w:tab/>
        <w:t>сприяння підготовці й підвищенню кваліфікації фахівців у сфері утвердження української національної і громадянської ідентичності;</w:t>
      </w:r>
    </w:p>
    <w:p w:rsidR="004E6FD1" w:rsidRDefault="002617D7">
      <w:pPr>
        <w:tabs>
          <w:tab w:val="left" w:pos="851"/>
        </w:tabs>
        <w:ind w:firstLine="567"/>
        <w:jc w:val="both"/>
        <w:rPr>
          <w:sz w:val="28"/>
          <w:szCs w:val="28"/>
        </w:rPr>
      </w:pPr>
      <w:r>
        <w:rPr>
          <w:sz w:val="28"/>
          <w:szCs w:val="28"/>
        </w:rPr>
        <w:t>6)</w:t>
      </w:r>
      <w:r>
        <w:rPr>
          <w:sz w:val="28"/>
          <w:szCs w:val="28"/>
        </w:rPr>
        <w:tab/>
        <w:t xml:space="preserve">сприяння реалізації </w:t>
      </w:r>
      <w:proofErr w:type="spellStart"/>
      <w:r>
        <w:rPr>
          <w:sz w:val="28"/>
          <w:szCs w:val="28"/>
        </w:rPr>
        <w:t>проєктів</w:t>
      </w:r>
      <w:proofErr w:type="spellEnd"/>
      <w:r>
        <w:rPr>
          <w:sz w:val="28"/>
          <w:szCs w:val="28"/>
        </w:rPr>
        <w:t xml:space="preserve"> у сфері утвердження української національної і громадянської ідентичності на території територіальної громади;</w:t>
      </w:r>
    </w:p>
    <w:p w:rsidR="004E6FD1" w:rsidRDefault="002617D7">
      <w:pPr>
        <w:tabs>
          <w:tab w:val="left" w:pos="851"/>
        </w:tabs>
        <w:ind w:firstLine="567"/>
        <w:jc w:val="both"/>
        <w:rPr>
          <w:sz w:val="28"/>
          <w:szCs w:val="28"/>
        </w:rPr>
      </w:pPr>
      <w:r>
        <w:rPr>
          <w:sz w:val="28"/>
          <w:szCs w:val="28"/>
        </w:rPr>
        <w:t>7)</w:t>
      </w:r>
      <w:r>
        <w:rPr>
          <w:sz w:val="28"/>
          <w:szCs w:val="28"/>
        </w:rPr>
        <w:tab/>
        <w:t>створення умов для залучення жителів до ухвалення рішень з питань утвердження української національної і громадянської ідентичності;</w:t>
      </w:r>
    </w:p>
    <w:p w:rsidR="004E6FD1" w:rsidRDefault="002617D7">
      <w:pPr>
        <w:tabs>
          <w:tab w:val="left" w:pos="851"/>
        </w:tabs>
        <w:ind w:firstLine="567"/>
        <w:jc w:val="both"/>
        <w:rPr>
          <w:sz w:val="28"/>
          <w:szCs w:val="28"/>
        </w:rPr>
      </w:pPr>
      <w:r>
        <w:rPr>
          <w:sz w:val="28"/>
          <w:szCs w:val="28"/>
        </w:rPr>
        <w:t>8)</w:t>
      </w:r>
      <w:r>
        <w:rPr>
          <w:sz w:val="28"/>
          <w:szCs w:val="28"/>
        </w:rPr>
        <w:tab/>
        <w:t>інші повноваження, визначені законом.</w:t>
      </w:r>
    </w:p>
    <w:p w:rsidR="004E6FD1" w:rsidRDefault="002617D7">
      <w:pPr>
        <w:tabs>
          <w:tab w:val="left" w:pos="709"/>
          <w:tab w:val="left" w:pos="1134"/>
        </w:tabs>
        <w:ind w:firstLine="567"/>
        <w:jc w:val="both"/>
        <w:rPr>
          <w:sz w:val="28"/>
          <w:szCs w:val="28"/>
        </w:rPr>
      </w:pPr>
      <w:r>
        <w:rPr>
          <w:sz w:val="28"/>
          <w:szCs w:val="28"/>
        </w:rPr>
        <w:t>2.</w:t>
      </w:r>
      <w:r>
        <w:rPr>
          <w:sz w:val="28"/>
          <w:szCs w:val="28"/>
        </w:rPr>
        <w:tab/>
        <w:t xml:space="preserve">Рада та її виконавчий орган </w:t>
      </w:r>
      <w:r w:rsidR="00F56489">
        <w:rPr>
          <w:sz w:val="28"/>
          <w:szCs w:val="28"/>
          <w:lang w:val="uk-UA"/>
        </w:rPr>
        <w:t xml:space="preserve">може </w:t>
      </w:r>
      <w:proofErr w:type="spellStart"/>
      <w:r>
        <w:rPr>
          <w:sz w:val="28"/>
          <w:szCs w:val="28"/>
        </w:rPr>
        <w:t>ств</w:t>
      </w:r>
      <w:r w:rsidR="00F56489">
        <w:rPr>
          <w:sz w:val="28"/>
          <w:szCs w:val="28"/>
        </w:rPr>
        <w:t>орю</w:t>
      </w:r>
      <w:proofErr w:type="spellEnd"/>
      <w:r w:rsidR="00F56489">
        <w:rPr>
          <w:sz w:val="28"/>
          <w:szCs w:val="28"/>
          <w:lang w:val="uk-UA"/>
        </w:rPr>
        <w:t>вати</w:t>
      </w:r>
      <w:r w:rsidR="00F56489">
        <w:rPr>
          <w:sz w:val="28"/>
          <w:szCs w:val="28"/>
        </w:rPr>
        <w:t xml:space="preserve"> та забезпеч</w:t>
      </w:r>
      <w:proofErr w:type="spellStart"/>
      <w:r w:rsidR="00F56489">
        <w:rPr>
          <w:sz w:val="28"/>
          <w:szCs w:val="28"/>
          <w:lang w:val="uk-UA"/>
        </w:rPr>
        <w:t>увати</w:t>
      </w:r>
      <w:proofErr w:type="spellEnd"/>
      <w:r>
        <w:rPr>
          <w:sz w:val="28"/>
          <w:szCs w:val="28"/>
        </w:rPr>
        <w:t xml:space="preserve"> роботу координаційної ради з питань утвердження української національної і громадянської ідентичності.</w:t>
      </w:r>
    </w:p>
    <w:p w:rsidR="004E6FD1" w:rsidRDefault="004E6FD1">
      <w:pPr>
        <w:ind w:firstLine="567"/>
        <w:jc w:val="both"/>
        <w:rPr>
          <w:sz w:val="28"/>
          <w:szCs w:val="28"/>
        </w:rPr>
      </w:pPr>
    </w:p>
    <w:p w:rsidR="004E6FD1" w:rsidRDefault="002617D7">
      <w:pPr>
        <w:jc w:val="center"/>
        <w:rPr>
          <w:b/>
          <w:bCs/>
          <w:sz w:val="28"/>
          <w:szCs w:val="28"/>
        </w:rPr>
      </w:pPr>
      <w:r>
        <w:rPr>
          <w:b/>
          <w:bCs/>
          <w:sz w:val="28"/>
          <w:szCs w:val="28"/>
        </w:rPr>
        <w:t>РОЗДІЛ VІІI</w:t>
      </w:r>
    </w:p>
    <w:p w:rsidR="004E6FD1" w:rsidRDefault="002617D7">
      <w:pPr>
        <w:jc w:val="center"/>
        <w:rPr>
          <w:b/>
          <w:bCs/>
          <w:sz w:val="28"/>
          <w:szCs w:val="28"/>
        </w:rPr>
      </w:pPr>
      <w:r>
        <w:rPr>
          <w:b/>
          <w:bCs/>
          <w:sz w:val="28"/>
          <w:szCs w:val="28"/>
        </w:rPr>
        <w:t>ЗВІТУВАННЯ ІВАКІВСЬКОЇ СЕЛИЩНОЇ РАДИ ТА ЇЇ ПОСАДОВИХ ОСІБ ПЕРЕД ТЕРИТОРІАЛЬНОЮ ГРОМАДОЮ</w:t>
      </w:r>
    </w:p>
    <w:p w:rsidR="004E6FD1" w:rsidRDefault="004E6FD1">
      <w:pPr>
        <w:ind w:firstLine="567"/>
        <w:jc w:val="both"/>
        <w:rPr>
          <w:b/>
          <w:bCs/>
          <w:sz w:val="28"/>
          <w:szCs w:val="28"/>
        </w:rPr>
      </w:pPr>
      <w:bookmarkStart w:id="20" w:name="bookmark=id.foezq0kcb0wb" w:colFirst="0" w:colLast="0"/>
      <w:bookmarkStart w:id="21" w:name="bookmark=id.bt96ohoft049" w:colFirst="0" w:colLast="0"/>
      <w:bookmarkEnd w:id="20"/>
      <w:bookmarkEnd w:id="21"/>
    </w:p>
    <w:p w:rsidR="004E6FD1" w:rsidRDefault="002617D7">
      <w:pPr>
        <w:ind w:firstLine="567"/>
        <w:jc w:val="both"/>
        <w:rPr>
          <w:b/>
          <w:bCs/>
          <w:sz w:val="28"/>
          <w:szCs w:val="28"/>
        </w:rPr>
      </w:pPr>
      <w:r>
        <w:rPr>
          <w:b/>
          <w:bCs/>
          <w:sz w:val="28"/>
          <w:szCs w:val="28"/>
        </w:rPr>
        <w:t xml:space="preserve">Стаття 45. Звітування </w:t>
      </w:r>
      <w:proofErr w:type="spellStart"/>
      <w:r>
        <w:rPr>
          <w:b/>
          <w:bCs/>
          <w:sz w:val="28"/>
          <w:szCs w:val="28"/>
        </w:rPr>
        <w:t>Іванківської</w:t>
      </w:r>
      <w:proofErr w:type="spellEnd"/>
      <w:r>
        <w:rPr>
          <w:b/>
          <w:bCs/>
          <w:sz w:val="28"/>
          <w:szCs w:val="28"/>
        </w:rPr>
        <w:t xml:space="preserve"> селищної ради та її посадових осіб, депутатів </w:t>
      </w:r>
      <w:r w:rsidR="0092288B">
        <w:rPr>
          <w:b/>
          <w:bCs/>
          <w:sz w:val="28"/>
          <w:szCs w:val="28"/>
          <w:lang w:val="uk-UA"/>
        </w:rPr>
        <w:t>селищної</w:t>
      </w:r>
      <w:r>
        <w:rPr>
          <w:b/>
          <w:bCs/>
          <w:sz w:val="28"/>
          <w:szCs w:val="28"/>
        </w:rPr>
        <w:t xml:space="preserve"> ради перед територіальною громадою</w:t>
      </w:r>
    </w:p>
    <w:p w:rsidR="004E6FD1" w:rsidRDefault="002617D7">
      <w:pPr>
        <w:ind w:firstLine="567"/>
        <w:jc w:val="both"/>
        <w:rPr>
          <w:sz w:val="28"/>
          <w:szCs w:val="28"/>
        </w:rPr>
      </w:pPr>
      <w:r>
        <w:rPr>
          <w:sz w:val="28"/>
          <w:szCs w:val="28"/>
        </w:rPr>
        <w:t xml:space="preserve">1. Звітування органу місцевого самоврядування та його посадових осіб здійснюється з метою забезпечення прозорості діяльності органу місцевого самоврядування та його посадових осіб, а також інформування населення про </w:t>
      </w:r>
      <w:r>
        <w:rPr>
          <w:sz w:val="28"/>
          <w:szCs w:val="28"/>
        </w:rPr>
        <w:lastRenderedPageBreak/>
        <w:t>вирішення питань місцевого значення, в</w:t>
      </w:r>
      <w:r w:rsidR="0092288B">
        <w:rPr>
          <w:sz w:val="28"/>
          <w:szCs w:val="28"/>
        </w:rPr>
        <w:t xml:space="preserve"> порядку та в спосіб </w:t>
      </w:r>
      <w:proofErr w:type="spellStart"/>
      <w:r w:rsidR="0092288B">
        <w:rPr>
          <w:sz w:val="28"/>
          <w:szCs w:val="28"/>
        </w:rPr>
        <w:t>визначен</w:t>
      </w:r>
      <w:r w:rsidR="003A49B8">
        <w:rPr>
          <w:sz w:val="28"/>
          <w:szCs w:val="28"/>
          <w:lang w:val="uk-UA"/>
        </w:rPr>
        <w:t>ий</w:t>
      </w:r>
      <w:proofErr w:type="spellEnd"/>
      <w:r>
        <w:rPr>
          <w:sz w:val="28"/>
          <w:szCs w:val="28"/>
        </w:rPr>
        <w:t xml:space="preserve"> законодавством.</w:t>
      </w:r>
    </w:p>
    <w:p w:rsidR="004E6FD1" w:rsidRDefault="002617D7">
      <w:pPr>
        <w:ind w:firstLine="567"/>
        <w:jc w:val="both"/>
        <w:rPr>
          <w:sz w:val="28"/>
          <w:szCs w:val="28"/>
        </w:rPr>
      </w:pPr>
      <w:r>
        <w:rPr>
          <w:sz w:val="28"/>
          <w:szCs w:val="28"/>
        </w:rPr>
        <w:t xml:space="preserve">2. Про свою роботу перед територіальною громадою звітують: </w:t>
      </w:r>
    </w:p>
    <w:p w:rsidR="004E6FD1" w:rsidRDefault="002617D7">
      <w:pPr>
        <w:ind w:firstLine="567"/>
        <w:jc w:val="both"/>
        <w:rPr>
          <w:sz w:val="28"/>
          <w:szCs w:val="28"/>
        </w:rPr>
      </w:pPr>
      <w:r>
        <w:rPr>
          <w:sz w:val="28"/>
          <w:szCs w:val="28"/>
        </w:rPr>
        <w:t>1) селищний голова;</w:t>
      </w:r>
    </w:p>
    <w:p w:rsidR="004E6FD1" w:rsidRDefault="002617D7">
      <w:pPr>
        <w:ind w:firstLine="567"/>
        <w:jc w:val="both"/>
        <w:rPr>
          <w:sz w:val="28"/>
          <w:szCs w:val="28"/>
        </w:rPr>
      </w:pPr>
      <w:r>
        <w:rPr>
          <w:sz w:val="28"/>
          <w:szCs w:val="28"/>
        </w:rPr>
        <w:t>2) депутати ради;</w:t>
      </w:r>
    </w:p>
    <w:p w:rsidR="004E6FD1" w:rsidRDefault="002617D7">
      <w:pPr>
        <w:ind w:firstLine="567"/>
        <w:jc w:val="both"/>
        <w:rPr>
          <w:sz w:val="28"/>
          <w:szCs w:val="28"/>
        </w:rPr>
      </w:pPr>
      <w:bookmarkStart w:id="22" w:name="_heading=h.tkwcx3rx5nss" w:colFirst="0" w:colLast="0"/>
      <w:bookmarkEnd w:id="22"/>
      <w:r>
        <w:rPr>
          <w:sz w:val="28"/>
          <w:szCs w:val="28"/>
        </w:rPr>
        <w:t xml:space="preserve">3) староста – перед жителями населених пунктів відповідного </w:t>
      </w:r>
      <w:proofErr w:type="spellStart"/>
      <w:r>
        <w:rPr>
          <w:sz w:val="28"/>
          <w:szCs w:val="28"/>
        </w:rPr>
        <w:t>старостинського</w:t>
      </w:r>
      <w:proofErr w:type="spellEnd"/>
      <w:r>
        <w:rPr>
          <w:sz w:val="28"/>
          <w:szCs w:val="28"/>
        </w:rPr>
        <w:t xml:space="preserve"> округу. </w:t>
      </w:r>
    </w:p>
    <w:p w:rsidR="004E6FD1" w:rsidRDefault="002617D7">
      <w:pPr>
        <w:ind w:firstLine="567"/>
        <w:jc w:val="both"/>
        <w:rPr>
          <w:sz w:val="28"/>
          <w:szCs w:val="28"/>
        </w:rPr>
      </w:pPr>
      <w:r>
        <w:rPr>
          <w:sz w:val="28"/>
          <w:szCs w:val="28"/>
        </w:rPr>
        <w:t>3. Звітування органів та посадових осіб місцевого самоврядування перед територіальною громадою відбувається у порядку, визначеному законодавством.</w:t>
      </w:r>
    </w:p>
    <w:p w:rsidR="004E6FD1" w:rsidRDefault="002617D7">
      <w:pPr>
        <w:ind w:firstLine="567"/>
        <w:jc w:val="both"/>
        <w:rPr>
          <w:sz w:val="28"/>
          <w:szCs w:val="28"/>
        </w:rPr>
      </w:pPr>
      <w:r>
        <w:rPr>
          <w:sz w:val="28"/>
          <w:szCs w:val="28"/>
        </w:rPr>
        <w:t xml:space="preserve">4. Про місце, час і спосіб організації звітування перед територіальною громадою (виборцями) уповноважена особа місцевого самоврядування або депутат </w:t>
      </w:r>
      <w:r w:rsidR="0092288B">
        <w:rPr>
          <w:sz w:val="28"/>
          <w:szCs w:val="28"/>
          <w:lang w:val="uk-UA"/>
        </w:rPr>
        <w:t>селищної</w:t>
      </w:r>
      <w:r>
        <w:rPr>
          <w:sz w:val="28"/>
          <w:szCs w:val="28"/>
        </w:rPr>
        <w:t xml:space="preserve"> ради</w:t>
      </w:r>
      <w:r w:rsidR="0092288B">
        <w:rPr>
          <w:sz w:val="28"/>
          <w:szCs w:val="28"/>
          <w:lang w:val="uk-UA"/>
        </w:rPr>
        <w:t xml:space="preserve"> </w:t>
      </w:r>
      <w:r>
        <w:rPr>
          <w:sz w:val="28"/>
          <w:szCs w:val="28"/>
        </w:rPr>
        <w:t>(у випадку звітування депутата ради) повідомляє не пізніше ніж за сім днів до дня звітування шляхом розміщення відповідної інформації</w:t>
      </w:r>
      <w:r w:rsidR="003A49B8">
        <w:rPr>
          <w:sz w:val="28"/>
          <w:szCs w:val="28"/>
        </w:rPr>
        <w:t xml:space="preserve"> на офіційному веб</w:t>
      </w:r>
      <w:r>
        <w:rPr>
          <w:sz w:val="28"/>
          <w:szCs w:val="28"/>
        </w:rPr>
        <w:t xml:space="preserve">сайті </w:t>
      </w:r>
      <w:proofErr w:type="spellStart"/>
      <w:r>
        <w:rPr>
          <w:sz w:val="28"/>
          <w:szCs w:val="28"/>
        </w:rPr>
        <w:t>Іванківської</w:t>
      </w:r>
      <w:proofErr w:type="spellEnd"/>
      <w:r>
        <w:rPr>
          <w:sz w:val="28"/>
          <w:szCs w:val="28"/>
        </w:rPr>
        <w:t xml:space="preserve"> селищної ради. Селищний голова або уповноважена ним особа забезпечує невідкладне оприлюднення інформації про час та місце звітування зазначених у частині другій цієї статті осіб на офіційному вебсайті </w:t>
      </w:r>
      <w:proofErr w:type="spellStart"/>
      <w:r>
        <w:rPr>
          <w:sz w:val="28"/>
          <w:szCs w:val="28"/>
        </w:rPr>
        <w:t>Іванківської</w:t>
      </w:r>
      <w:proofErr w:type="spellEnd"/>
      <w:r>
        <w:rPr>
          <w:sz w:val="28"/>
          <w:szCs w:val="28"/>
        </w:rPr>
        <w:t xml:space="preserve"> селищної ради. </w:t>
      </w:r>
    </w:p>
    <w:p w:rsidR="004E6FD1" w:rsidRDefault="002617D7">
      <w:pPr>
        <w:ind w:firstLine="567"/>
        <w:jc w:val="both"/>
        <w:rPr>
          <w:sz w:val="28"/>
          <w:szCs w:val="28"/>
        </w:rPr>
      </w:pPr>
      <w:r>
        <w:rPr>
          <w:sz w:val="28"/>
          <w:szCs w:val="28"/>
        </w:rPr>
        <w:t>5. Відкрита зустріч з територіальною громадою організовується та здійснюється у спосіб, який дозволяє жителям територіальної громади поставити запитання, висловити зауваження та подати пропозиції.</w:t>
      </w:r>
    </w:p>
    <w:p w:rsidR="004E6FD1" w:rsidRDefault="002617D7">
      <w:pPr>
        <w:ind w:firstLine="567"/>
        <w:jc w:val="both"/>
        <w:rPr>
          <w:sz w:val="28"/>
          <w:szCs w:val="28"/>
        </w:rPr>
      </w:pPr>
      <w:r>
        <w:rPr>
          <w:sz w:val="28"/>
          <w:szCs w:val="28"/>
        </w:rPr>
        <w:t xml:space="preserve">6. Звітування перед Радою відбувається на її пленарних засіданнях. </w:t>
      </w:r>
    </w:p>
    <w:p w:rsidR="004E6FD1" w:rsidRDefault="002617D7">
      <w:pPr>
        <w:ind w:firstLine="567"/>
        <w:jc w:val="both"/>
        <w:rPr>
          <w:sz w:val="28"/>
          <w:szCs w:val="28"/>
        </w:rPr>
      </w:pPr>
      <w:r>
        <w:rPr>
          <w:sz w:val="28"/>
          <w:szCs w:val="28"/>
        </w:rPr>
        <w:t>7. Письмові звіти, надані особами, переліченими у частині другій цієї статті, о</w:t>
      </w:r>
      <w:r w:rsidR="003A49B8">
        <w:rPr>
          <w:sz w:val="28"/>
          <w:szCs w:val="28"/>
        </w:rPr>
        <w:t>прилюднюються на офіційному веб</w:t>
      </w:r>
      <w:r>
        <w:rPr>
          <w:sz w:val="28"/>
          <w:szCs w:val="28"/>
        </w:rPr>
        <w:t>сайті Ради (громади) та розміщуються у вільному доступі у приміщенні Ради не пізніше ніж за 7 календарних днів до дня проведення відкритої зустрічі. Особа, яка звітує, має забезпечити своєчасне подання звіту уповноваженій особі Ради для його оприлюднення.</w:t>
      </w:r>
    </w:p>
    <w:p w:rsidR="004E6FD1" w:rsidRDefault="004E6FD1">
      <w:pPr>
        <w:ind w:firstLine="567"/>
        <w:jc w:val="both"/>
        <w:rPr>
          <w:sz w:val="28"/>
          <w:szCs w:val="28"/>
        </w:rPr>
      </w:pPr>
    </w:p>
    <w:p w:rsidR="004E6FD1" w:rsidRDefault="002617D7">
      <w:pPr>
        <w:ind w:firstLine="567"/>
        <w:jc w:val="both"/>
        <w:rPr>
          <w:b/>
          <w:bCs/>
          <w:sz w:val="28"/>
          <w:szCs w:val="28"/>
        </w:rPr>
      </w:pPr>
      <w:r>
        <w:rPr>
          <w:b/>
          <w:bCs/>
          <w:sz w:val="28"/>
          <w:szCs w:val="28"/>
        </w:rPr>
        <w:t>Стаття 46. Звітування селищного голови</w:t>
      </w:r>
    </w:p>
    <w:p w:rsidR="004E6FD1" w:rsidRDefault="002617D7">
      <w:pPr>
        <w:pBdr>
          <w:top w:val="nil"/>
          <w:left w:val="nil"/>
          <w:bottom w:val="nil"/>
          <w:right w:val="nil"/>
          <w:between w:val="nil"/>
        </w:pBdr>
        <w:ind w:right="104" w:firstLine="567"/>
        <w:jc w:val="both"/>
        <w:rPr>
          <w:color w:val="000000"/>
        </w:rPr>
      </w:pPr>
      <w:r>
        <w:rPr>
          <w:color w:val="000000"/>
          <w:sz w:val="28"/>
          <w:szCs w:val="28"/>
        </w:rPr>
        <w:t xml:space="preserve">1.  </w:t>
      </w:r>
      <w:r>
        <w:rPr>
          <w:sz w:val="28"/>
          <w:szCs w:val="28"/>
        </w:rPr>
        <w:t>Селищний</w:t>
      </w:r>
      <w:r>
        <w:rPr>
          <w:color w:val="000000"/>
          <w:sz w:val="28"/>
          <w:szCs w:val="28"/>
        </w:rPr>
        <w:t xml:space="preserve"> голова зобов’язаний звітувати про свою роботу перед територіальною громадою не менше двох разів на рік у порядку, визначеному Законом та Статутом територіальної громади.</w:t>
      </w:r>
      <w:r>
        <w:rPr>
          <w:color w:val="000000"/>
        </w:rPr>
        <w:t xml:space="preserve"> </w:t>
      </w:r>
      <w:r>
        <w:rPr>
          <w:sz w:val="28"/>
          <w:szCs w:val="28"/>
        </w:rPr>
        <w:t xml:space="preserve">Селищний </w:t>
      </w:r>
      <w:r>
        <w:rPr>
          <w:color w:val="000000"/>
          <w:sz w:val="28"/>
          <w:szCs w:val="28"/>
        </w:rPr>
        <w:t xml:space="preserve"> голова звітує перед територіальною громадою під час проведення відкритої зустрічі у спосіб, що дає змогу жителям поставити запитання, висловити зауваження та </w:t>
      </w:r>
      <w:proofErr w:type="spellStart"/>
      <w:r>
        <w:rPr>
          <w:color w:val="000000"/>
          <w:sz w:val="28"/>
          <w:szCs w:val="28"/>
        </w:rPr>
        <w:t>внести</w:t>
      </w:r>
      <w:proofErr w:type="spellEnd"/>
      <w:r>
        <w:rPr>
          <w:color w:val="000000"/>
          <w:sz w:val="28"/>
          <w:szCs w:val="28"/>
        </w:rPr>
        <w:t xml:space="preserve"> пропозиції.</w:t>
      </w:r>
    </w:p>
    <w:p w:rsidR="004E6FD1" w:rsidRDefault="002617D7">
      <w:pPr>
        <w:ind w:firstLine="567"/>
        <w:jc w:val="both"/>
        <w:rPr>
          <w:sz w:val="28"/>
          <w:szCs w:val="28"/>
        </w:rPr>
      </w:pPr>
      <w:r>
        <w:rPr>
          <w:sz w:val="28"/>
          <w:szCs w:val="28"/>
        </w:rPr>
        <w:t>2. Письмовий звіт селищного голови про свою роботу о</w:t>
      </w:r>
      <w:r w:rsidR="003A49B8">
        <w:rPr>
          <w:sz w:val="28"/>
          <w:szCs w:val="28"/>
        </w:rPr>
        <w:t>прилюднюється на офіційному веб</w:t>
      </w:r>
      <w:r>
        <w:rPr>
          <w:sz w:val="28"/>
          <w:szCs w:val="28"/>
        </w:rPr>
        <w:t>сайті Ради та розміщується у приміщенні Ради не пізніше ніж за сім календарних днів до дня проведення відкритої зустрічі.</w:t>
      </w:r>
    </w:p>
    <w:p w:rsidR="004E6FD1" w:rsidRDefault="002617D7">
      <w:pPr>
        <w:ind w:firstLine="567"/>
        <w:jc w:val="both"/>
        <w:rPr>
          <w:sz w:val="28"/>
          <w:szCs w:val="28"/>
        </w:rPr>
      </w:pPr>
      <w:r>
        <w:rPr>
          <w:sz w:val="28"/>
          <w:szCs w:val="28"/>
        </w:rPr>
        <w:t>3. Селищний голова зобов’язаний прозвітувати перед Радою про роботу виконавчих органів Ради на вимогу не менше половини депутатів відповідної ради у визначений ними строк, але не раніше наступної чергової сесії.</w:t>
      </w:r>
    </w:p>
    <w:p w:rsidR="004E6FD1" w:rsidRDefault="004E6FD1">
      <w:pPr>
        <w:ind w:firstLine="567"/>
        <w:jc w:val="both"/>
        <w:rPr>
          <w:sz w:val="28"/>
          <w:szCs w:val="28"/>
        </w:rPr>
      </w:pPr>
    </w:p>
    <w:p w:rsidR="004E6FD1" w:rsidRDefault="002617D7">
      <w:pPr>
        <w:ind w:firstLine="567"/>
        <w:jc w:val="both"/>
        <w:rPr>
          <w:b/>
          <w:bCs/>
          <w:sz w:val="28"/>
          <w:szCs w:val="28"/>
        </w:rPr>
      </w:pPr>
      <w:r>
        <w:rPr>
          <w:b/>
          <w:bCs/>
          <w:sz w:val="28"/>
          <w:szCs w:val="28"/>
        </w:rPr>
        <w:t xml:space="preserve">Стаття 47. Звітування депутатів </w:t>
      </w:r>
    </w:p>
    <w:p w:rsidR="004E6FD1" w:rsidRDefault="002617D7">
      <w:pPr>
        <w:pBdr>
          <w:top w:val="nil"/>
          <w:left w:val="nil"/>
          <w:bottom w:val="nil"/>
          <w:right w:val="nil"/>
          <w:between w:val="nil"/>
        </w:pBdr>
        <w:ind w:right="105" w:firstLine="567"/>
        <w:jc w:val="both"/>
        <w:rPr>
          <w:color w:val="000000"/>
          <w:sz w:val="28"/>
          <w:szCs w:val="28"/>
        </w:rPr>
      </w:pPr>
      <w:r>
        <w:rPr>
          <w:color w:val="000000"/>
          <w:sz w:val="28"/>
          <w:szCs w:val="28"/>
        </w:rPr>
        <w:lastRenderedPageBreak/>
        <w:t xml:space="preserve">1. Депутат </w:t>
      </w:r>
      <w:r>
        <w:rPr>
          <w:sz w:val="28"/>
          <w:szCs w:val="28"/>
        </w:rPr>
        <w:t>селищної</w:t>
      </w:r>
      <w:r>
        <w:rPr>
          <w:color w:val="000000"/>
          <w:sz w:val="28"/>
          <w:szCs w:val="28"/>
        </w:rPr>
        <w:t xml:space="preserve"> ради зобов’язаний не рідше одного разу на рік звітувати про свою роботу перед виборцями у порядку, визначеному Законом та прийнятими відповідно до нього статутом територіальної громади. Депутат місцевої ради звітує про свою роботу під час проведення відкритої зустрічі у спосіб, що дає змогу виборцям поставити запитання, висловити зауваження та </w:t>
      </w:r>
      <w:proofErr w:type="spellStart"/>
      <w:r>
        <w:rPr>
          <w:color w:val="000000"/>
          <w:sz w:val="28"/>
          <w:szCs w:val="28"/>
        </w:rPr>
        <w:t>внести</w:t>
      </w:r>
      <w:proofErr w:type="spellEnd"/>
      <w:r>
        <w:rPr>
          <w:color w:val="000000"/>
          <w:sz w:val="28"/>
          <w:szCs w:val="28"/>
        </w:rPr>
        <w:t xml:space="preserve"> пропозиції. </w:t>
      </w:r>
    </w:p>
    <w:p w:rsidR="004E6FD1" w:rsidRDefault="002617D7">
      <w:pPr>
        <w:pBdr>
          <w:top w:val="nil"/>
          <w:left w:val="nil"/>
          <w:bottom w:val="nil"/>
          <w:right w:val="nil"/>
          <w:between w:val="nil"/>
        </w:pBdr>
        <w:ind w:right="105" w:firstLine="567"/>
        <w:jc w:val="both"/>
        <w:rPr>
          <w:color w:val="000000"/>
          <w:sz w:val="28"/>
          <w:szCs w:val="28"/>
        </w:rPr>
      </w:pPr>
      <w:r>
        <w:rPr>
          <w:color w:val="000000"/>
          <w:sz w:val="28"/>
          <w:szCs w:val="28"/>
        </w:rPr>
        <w:t xml:space="preserve">2. Письмовий звіт депутата </w:t>
      </w:r>
      <w:r>
        <w:rPr>
          <w:sz w:val="28"/>
          <w:szCs w:val="28"/>
        </w:rPr>
        <w:t>селищної</w:t>
      </w:r>
      <w:r>
        <w:rPr>
          <w:color w:val="000000"/>
          <w:sz w:val="28"/>
          <w:szCs w:val="28"/>
        </w:rPr>
        <w:t xml:space="preserve"> ради про свою роботу о</w:t>
      </w:r>
      <w:r w:rsidR="003A49B8">
        <w:rPr>
          <w:color w:val="000000"/>
          <w:sz w:val="28"/>
          <w:szCs w:val="28"/>
        </w:rPr>
        <w:t>прилюднюється на офіційному веб</w:t>
      </w:r>
      <w:r>
        <w:rPr>
          <w:color w:val="000000"/>
          <w:sz w:val="28"/>
          <w:szCs w:val="28"/>
        </w:rPr>
        <w:t xml:space="preserve">сайті </w:t>
      </w:r>
      <w:r>
        <w:rPr>
          <w:sz w:val="28"/>
          <w:szCs w:val="28"/>
        </w:rPr>
        <w:t>Р</w:t>
      </w:r>
      <w:r>
        <w:rPr>
          <w:color w:val="000000"/>
          <w:sz w:val="28"/>
          <w:szCs w:val="28"/>
        </w:rPr>
        <w:t xml:space="preserve">ади та розміщується у приміщенні </w:t>
      </w:r>
      <w:r>
        <w:rPr>
          <w:sz w:val="28"/>
          <w:szCs w:val="28"/>
        </w:rPr>
        <w:t>Р</w:t>
      </w:r>
      <w:r>
        <w:rPr>
          <w:color w:val="000000"/>
          <w:sz w:val="28"/>
          <w:szCs w:val="28"/>
        </w:rPr>
        <w:t>ади не пізніше ніж за сім календарних днів до дня проведення відкритої зустрічі</w:t>
      </w:r>
      <w:r>
        <w:rPr>
          <w:sz w:val="28"/>
          <w:szCs w:val="28"/>
        </w:rPr>
        <w:t xml:space="preserve">, </w:t>
      </w:r>
      <w:r>
        <w:rPr>
          <w:sz w:val="28"/>
          <w:szCs w:val="28"/>
          <w:highlight w:val="white"/>
        </w:rPr>
        <w:t>у спосіб, що дає можливість</w:t>
      </w:r>
      <w:r>
        <w:rPr>
          <w:sz w:val="28"/>
          <w:szCs w:val="28"/>
        </w:rPr>
        <w:t xml:space="preserve"> виборцям </w:t>
      </w:r>
      <w:r>
        <w:rPr>
          <w:sz w:val="28"/>
          <w:szCs w:val="28"/>
          <w:highlight w:val="white"/>
        </w:rPr>
        <w:t xml:space="preserve">поставити запитання, висловити зауваження та </w:t>
      </w:r>
      <w:proofErr w:type="spellStart"/>
      <w:r>
        <w:rPr>
          <w:sz w:val="28"/>
          <w:szCs w:val="28"/>
          <w:highlight w:val="white"/>
        </w:rPr>
        <w:t>внести</w:t>
      </w:r>
      <w:proofErr w:type="spellEnd"/>
      <w:r>
        <w:rPr>
          <w:sz w:val="28"/>
          <w:szCs w:val="28"/>
          <w:highlight w:val="white"/>
        </w:rPr>
        <w:t xml:space="preserve"> пропозиції. </w:t>
      </w:r>
      <w:r>
        <w:rPr>
          <w:color w:val="000000"/>
          <w:sz w:val="28"/>
          <w:szCs w:val="28"/>
        </w:rPr>
        <w:t>Рада визначає орієнтовні строки  проведення звітів депутатів місцевої ради перед виборцями.</w:t>
      </w:r>
    </w:p>
    <w:p w:rsidR="004E6FD1" w:rsidRDefault="002617D7">
      <w:pPr>
        <w:ind w:firstLine="567"/>
        <w:jc w:val="both"/>
        <w:rPr>
          <w:sz w:val="28"/>
          <w:szCs w:val="28"/>
        </w:rPr>
      </w:pPr>
      <w:r>
        <w:rPr>
          <w:sz w:val="28"/>
          <w:szCs w:val="28"/>
        </w:rPr>
        <w:t xml:space="preserve">3. Звіт депутата місцевої ради може бути проведено в будь-який час на вимогу зборів виборців за місцем проживання, трудової діяльності або навчання, а також органів самоорганізації населення. </w:t>
      </w:r>
    </w:p>
    <w:p w:rsidR="004E6FD1" w:rsidRDefault="004E6FD1">
      <w:pPr>
        <w:ind w:firstLine="567"/>
        <w:jc w:val="both"/>
        <w:rPr>
          <w:i/>
          <w:iCs/>
          <w:sz w:val="28"/>
          <w:szCs w:val="28"/>
        </w:rPr>
      </w:pPr>
    </w:p>
    <w:p w:rsidR="004E6FD1" w:rsidRDefault="002617D7">
      <w:pPr>
        <w:ind w:firstLine="567"/>
        <w:jc w:val="both"/>
        <w:rPr>
          <w:b/>
          <w:bCs/>
          <w:sz w:val="28"/>
          <w:szCs w:val="28"/>
        </w:rPr>
      </w:pPr>
      <w:r>
        <w:rPr>
          <w:b/>
          <w:bCs/>
          <w:sz w:val="28"/>
          <w:szCs w:val="28"/>
        </w:rPr>
        <w:t>Стаття 48. Звітування старости</w:t>
      </w:r>
    </w:p>
    <w:p w:rsidR="004E6FD1" w:rsidRDefault="002617D7">
      <w:pPr>
        <w:ind w:firstLine="567"/>
        <w:jc w:val="both"/>
        <w:rPr>
          <w:sz w:val="28"/>
          <w:szCs w:val="28"/>
          <w:highlight w:val="magenta"/>
        </w:rPr>
      </w:pPr>
      <w:r>
        <w:rPr>
          <w:sz w:val="28"/>
          <w:szCs w:val="28"/>
        </w:rPr>
        <w:t xml:space="preserve">1. Староста звітує </w:t>
      </w:r>
      <w:r>
        <w:rPr>
          <w:sz w:val="28"/>
          <w:szCs w:val="28"/>
          <w:highlight w:val="white"/>
        </w:rPr>
        <w:t xml:space="preserve">про свою роботу </w:t>
      </w:r>
      <w:r>
        <w:rPr>
          <w:sz w:val="28"/>
          <w:szCs w:val="28"/>
        </w:rPr>
        <w:t>перед</w:t>
      </w:r>
      <w:r>
        <w:rPr>
          <w:sz w:val="28"/>
          <w:szCs w:val="28"/>
          <w:highlight w:val="white"/>
        </w:rPr>
        <w:t xml:space="preserve"> </w:t>
      </w:r>
      <w:r>
        <w:rPr>
          <w:sz w:val="28"/>
          <w:szCs w:val="28"/>
        </w:rPr>
        <w:t>Радою</w:t>
      </w:r>
      <w:r>
        <w:rPr>
          <w:sz w:val="28"/>
          <w:szCs w:val="28"/>
          <w:highlight w:val="white"/>
        </w:rPr>
        <w:t xml:space="preserve">, жителями </w:t>
      </w:r>
      <w:r>
        <w:rPr>
          <w:sz w:val="28"/>
          <w:szCs w:val="28"/>
        </w:rPr>
        <w:t>відповідного</w:t>
      </w:r>
      <w:r>
        <w:rPr>
          <w:sz w:val="28"/>
          <w:szCs w:val="28"/>
          <w:highlight w:val="white"/>
        </w:rPr>
        <w:t xml:space="preserve"> </w:t>
      </w:r>
      <w:proofErr w:type="spellStart"/>
      <w:r>
        <w:rPr>
          <w:sz w:val="28"/>
          <w:szCs w:val="28"/>
          <w:highlight w:val="white"/>
        </w:rPr>
        <w:t>старостинського</w:t>
      </w:r>
      <w:proofErr w:type="spellEnd"/>
      <w:r>
        <w:rPr>
          <w:sz w:val="28"/>
          <w:szCs w:val="28"/>
          <w:highlight w:val="white"/>
        </w:rPr>
        <w:t xml:space="preserve"> округу в порядку, визначеному законодавством та рішенням Ради. </w:t>
      </w:r>
    </w:p>
    <w:p w:rsidR="004E6FD1" w:rsidRDefault="002617D7">
      <w:pPr>
        <w:ind w:firstLine="567"/>
        <w:jc w:val="both"/>
        <w:rPr>
          <w:sz w:val="28"/>
          <w:szCs w:val="28"/>
        </w:rPr>
      </w:pPr>
      <w:r>
        <w:rPr>
          <w:sz w:val="28"/>
          <w:szCs w:val="28"/>
          <w:highlight w:val="white"/>
        </w:rPr>
        <w:t xml:space="preserve">2. Заслуховування звіту старости перед жителями </w:t>
      </w:r>
      <w:proofErr w:type="spellStart"/>
      <w:r>
        <w:rPr>
          <w:sz w:val="28"/>
          <w:szCs w:val="28"/>
          <w:highlight w:val="white"/>
        </w:rPr>
        <w:t>старостинського</w:t>
      </w:r>
      <w:proofErr w:type="spellEnd"/>
      <w:r>
        <w:rPr>
          <w:sz w:val="28"/>
          <w:szCs w:val="28"/>
          <w:highlight w:val="white"/>
        </w:rPr>
        <w:t xml:space="preserve"> округу відбувається на відкритій зустрічі, у спосіб, що дає можливість жителям </w:t>
      </w:r>
      <w:proofErr w:type="spellStart"/>
      <w:r>
        <w:rPr>
          <w:sz w:val="28"/>
          <w:szCs w:val="28"/>
          <w:highlight w:val="white"/>
        </w:rPr>
        <w:t>старостинського</w:t>
      </w:r>
      <w:proofErr w:type="spellEnd"/>
      <w:r>
        <w:rPr>
          <w:sz w:val="28"/>
          <w:szCs w:val="28"/>
          <w:highlight w:val="white"/>
        </w:rPr>
        <w:t xml:space="preserve"> округу поставити запитання, висловити зауваження та </w:t>
      </w:r>
      <w:proofErr w:type="spellStart"/>
      <w:r>
        <w:rPr>
          <w:sz w:val="28"/>
          <w:szCs w:val="28"/>
          <w:highlight w:val="white"/>
        </w:rPr>
        <w:t>внести</w:t>
      </w:r>
      <w:proofErr w:type="spellEnd"/>
      <w:r>
        <w:rPr>
          <w:sz w:val="28"/>
          <w:szCs w:val="28"/>
          <w:highlight w:val="white"/>
        </w:rPr>
        <w:t xml:space="preserve"> пропозиції. </w:t>
      </w:r>
      <w:r>
        <w:rPr>
          <w:sz w:val="28"/>
          <w:szCs w:val="28"/>
        </w:rPr>
        <w:t xml:space="preserve">Інформація про зустріч, а також письмовий звіт старости оприлюднюються на офіційному веб-сайті Ради та розміщуються у приміщенні Ради не пізніше ніж за сім календарних днів до дня проведення зустрічі. </w:t>
      </w:r>
    </w:p>
    <w:p w:rsidR="004E6FD1" w:rsidRDefault="002617D7">
      <w:pPr>
        <w:ind w:firstLine="567"/>
        <w:jc w:val="both"/>
        <w:rPr>
          <w:sz w:val="28"/>
          <w:szCs w:val="28"/>
        </w:rPr>
      </w:pPr>
      <w:r>
        <w:rPr>
          <w:sz w:val="28"/>
          <w:szCs w:val="28"/>
        </w:rPr>
        <w:t xml:space="preserve">3. Звіт старости перед Радою включає доповідь про його роботу за звітний період, інформацію про хід і результати виконання місцевого бюджету в частині, що стосується відповідного </w:t>
      </w:r>
      <w:proofErr w:type="spellStart"/>
      <w:r>
        <w:rPr>
          <w:sz w:val="28"/>
          <w:szCs w:val="28"/>
        </w:rPr>
        <w:t>старостинського</w:t>
      </w:r>
      <w:proofErr w:type="spellEnd"/>
      <w:r>
        <w:rPr>
          <w:sz w:val="28"/>
          <w:szCs w:val="28"/>
        </w:rPr>
        <w:t xml:space="preserve"> округу, реалізацію затверджених Радою документів з планування розвитку територіальної громади в частині, що стосується населених пунктів, розташованих на території відповідного </w:t>
      </w:r>
      <w:proofErr w:type="spellStart"/>
      <w:r>
        <w:rPr>
          <w:sz w:val="28"/>
          <w:szCs w:val="28"/>
        </w:rPr>
        <w:t>старостинського</w:t>
      </w:r>
      <w:proofErr w:type="spellEnd"/>
      <w:r>
        <w:rPr>
          <w:sz w:val="28"/>
          <w:szCs w:val="28"/>
        </w:rPr>
        <w:t xml:space="preserve"> округу, </w:t>
      </w:r>
      <w:r w:rsidRPr="0092288B">
        <w:rPr>
          <w:sz w:val="28"/>
          <w:szCs w:val="28"/>
          <w:highlight w:val="yellow"/>
        </w:rPr>
        <w:t>відповіді на запитання депутатів Ради.</w:t>
      </w:r>
    </w:p>
    <w:p w:rsidR="004E6FD1" w:rsidRDefault="004E6FD1">
      <w:pPr>
        <w:tabs>
          <w:tab w:val="left" w:pos="567"/>
          <w:tab w:val="left" w:pos="709"/>
        </w:tabs>
        <w:ind w:firstLine="567"/>
        <w:jc w:val="both"/>
        <w:rPr>
          <w:sz w:val="28"/>
          <w:szCs w:val="28"/>
        </w:rPr>
      </w:pPr>
    </w:p>
    <w:p w:rsidR="004E6FD1" w:rsidRDefault="002617D7">
      <w:pPr>
        <w:ind w:firstLine="567"/>
        <w:jc w:val="center"/>
        <w:rPr>
          <w:b/>
          <w:bCs/>
          <w:sz w:val="28"/>
          <w:szCs w:val="28"/>
        </w:rPr>
      </w:pPr>
      <w:r>
        <w:rPr>
          <w:b/>
          <w:bCs/>
          <w:sz w:val="28"/>
          <w:szCs w:val="28"/>
        </w:rPr>
        <w:t>РОЗДІЛ ІХ</w:t>
      </w:r>
    </w:p>
    <w:p w:rsidR="004E6FD1" w:rsidRDefault="002617D7">
      <w:pPr>
        <w:ind w:firstLine="567"/>
        <w:jc w:val="center"/>
        <w:rPr>
          <w:b/>
          <w:bCs/>
          <w:sz w:val="28"/>
          <w:szCs w:val="28"/>
        </w:rPr>
      </w:pPr>
      <w:r>
        <w:rPr>
          <w:b/>
          <w:bCs/>
          <w:sz w:val="28"/>
          <w:szCs w:val="28"/>
        </w:rPr>
        <w:t>ПРИКІНЦЕВІ ПОЛОЖЕННЯ</w:t>
      </w:r>
    </w:p>
    <w:p w:rsidR="004E6FD1" w:rsidRDefault="004E6FD1">
      <w:pPr>
        <w:ind w:firstLine="567"/>
        <w:jc w:val="center"/>
        <w:rPr>
          <w:b/>
          <w:bCs/>
          <w:sz w:val="28"/>
          <w:szCs w:val="28"/>
        </w:rPr>
      </w:pPr>
    </w:p>
    <w:p w:rsidR="001514B7" w:rsidRDefault="002617D7" w:rsidP="00B4761F">
      <w:pPr>
        <w:widowControl w:val="0"/>
        <w:jc w:val="both"/>
        <w:rPr>
          <w:sz w:val="28"/>
          <w:szCs w:val="28"/>
          <w:lang w:val="uk-UA"/>
        </w:rPr>
      </w:pPr>
      <w:r>
        <w:rPr>
          <w:sz w:val="28"/>
          <w:szCs w:val="28"/>
        </w:rPr>
        <w:t xml:space="preserve">      1. Рада затверджує Статут і вносить зміни до нього.</w:t>
      </w:r>
    </w:p>
    <w:p w:rsidR="00B57C46" w:rsidRDefault="001514B7" w:rsidP="00B4761F">
      <w:pPr>
        <w:widowControl w:val="0"/>
        <w:jc w:val="both"/>
        <w:rPr>
          <w:color w:val="000000"/>
          <w:sz w:val="28"/>
          <w:szCs w:val="28"/>
          <w:lang w:val="uk-UA"/>
        </w:rPr>
      </w:pPr>
      <w:r>
        <w:rPr>
          <w:sz w:val="28"/>
          <w:szCs w:val="28"/>
          <w:lang w:val="uk-UA"/>
        </w:rPr>
        <w:t xml:space="preserve">      2. </w:t>
      </w:r>
      <w:r w:rsidR="002617D7">
        <w:rPr>
          <w:color w:val="000000"/>
          <w:sz w:val="28"/>
          <w:szCs w:val="28"/>
        </w:rPr>
        <w:t xml:space="preserve">Пропозиції щодо внесення змін і доповнень до Статуту мають право подавати на розгляд Ради </w:t>
      </w:r>
      <w:r w:rsidR="002617D7">
        <w:rPr>
          <w:sz w:val="28"/>
          <w:szCs w:val="28"/>
        </w:rPr>
        <w:t>селищний</w:t>
      </w:r>
      <w:r w:rsidR="002617D7">
        <w:rPr>
          <w:color w:val="000000"/>
          <w:sz w:val="28"/>
          <w:szCs w:val="28"/>
        </w:rPr>
        <w:t xml:space="preserve"> голова, депутати Ради, виконавчий комітет Ради, старости й жителі</w:t>
      </w:r>
      <w:r w:rsidR="0092288B">
        <w:rPr>
          <w:color w:val="000000"/>
          <w:sz w:val="28"/>
          <w:szCs w:val="28"/>
          <w:lang w:val="uk-UA"/>
        </w:rPr>
        <w:t xml:space="preserve"> громади</w:t>
      </w:r>
      <w:r w:rsidR="002617D7">
        <w:rPr>
          <w:color w:val="000000"/>
          <w:sz w:val="28"/>
          <w:szCs w:val="28"/>
        </w:rPr>
        <w:t xml:space="preserve"> в поряд</w:t>
      </w:r>
      <w:r>
        <w:rPr>
          <w:color w:val="000000"/>
          <w:sz w:val="28"/>
          <w:szCs w:val="28"/>
        </w:rPr>
        <w:t>ку внесення місцевої ініціативи</w:t>
      </w:r>
      <w:r w:rsidR="00B57C46">
        <w:rPr>
          <w:color w:val="000000"/>
          <w:sz w:val="28"/>
          <w:szCs w:val="28"/>
          <w:lang w:val="uk-UA"/>
        </w:rPr>
        <w:t>.</w:t>
      </w:r>
    </w:p>
    <w:p w:rsidR="00B57C46" w:rsidRDefault="00B57C46" w:rsidP="00B4761F">
      <w:pPr>
        <w:widowControl w:val="0"/>
        <w:jc w:val="both"/>
        <w:rPr>
          <w:color w:val="000000"/>
          <w:sz w:val="28"/>
          <w:szCs w:val="28"/>
          <w:lang w:val="uk-UA"/>
        </w:rPr>
      </w:pPr>
      <w:r>
        <w:rPr>
          <w:color w:val="000000"/>
          <w:sz w:val="28"/>
          <w:szCs w:val="28"/>
          <w:lang w:val="uk-UA"/>
        </w:rPr>
        <w:t xml:space="preserve">      </w:t>
      </w:r>
      <w:r w:rsidR="001514B7">
        <w:rPr>
          <w:color w:val="000000"/>
          <w:sz w:val="28"/>
          <w:szCs w:val="28"/>
          <w:lang w:val="uk-UA"/>
        </w:rPr>
        <w:t xml:space="preserve">3. </w:t>
      </w:r>
      <w:r w:rsidR="002617D7">
        <w:rPr>
          <w:color w:val="000000"/>
          <w:sz w:val="28"/>
          <w:szCs w:val="28"/>
        </w:rPr>
        <w:t xml:space="preserve">Про підготовку </w:t>
      </w:r>
      <w:proofErr w:type="spellStart"/>
      <w:r w:rsidR="002617D7">
        <w:rPr>
          <w:color w:val="000000"/>
          <w:sz w:val="28"/>
          <w:szCs w:val="28"/>
        </w:rPr>
        <w:t>проєкту</w:t>
      </w:r>
      <w:proofErr w:type="spellEnd"/>
      <w:r w:rsidR="002617D7">
        <w:rPr>
          <w:color w:val="000000"/>
          <w:sz w:val="28"/>
          <w:szCs w:val="28"/>
        </w:rPr>
        <w:t xml:space="preserve"> рішення про внесення змін до Статуту повідомляється </w:t>
      </w:r>
      <w:r w:rsidR="0092288B">
        <w:rPr>
          <w:color w:val="000000"/>
          <w:sz w:val="28"/>
          <w:szCs w:val="28"/>
          <w:lang w:val="uk-UA"/>
        </w:rPr>
        <w:t>наступним чином</w:t>
      </w:r>
      <w:r w:rsidR="002617D7">
        <w:rPr>
          <w:color w:val="000000"/>
          <w:sz w:val="28"/>
          <w:szCs w:val="28"/>
        </w:rPr>
        <w:t>: відповідна інформація</w:t>
      </w:r>
      <w:r w:rsidR="001514B7">
        <w:rPr>
          <w:color w:val="000000"/>
          <w:sz w:val="28"/>
          <w:szCs w:val="28"/>
        </w:rPr>
        <w:t xml:space="preserve"> розміщується на офіційному веб</w:t>
      </w:r>
      <w:r w:rsidR="002617D7">
        <w:rPr>
          <w:color w:val="000000"/>
          <w:sz w:val="28"/>
          <w:szCs w:val="28"/>
        </w:rPr>
        <w:t>сайті Ради, а також на дошках оголошень, у медіа й у інший спосіб не пізніше як за один місяць до його розгляду.</w:t>
      </w:r>
    </w:p>
    <w:p w:rsidR="00B57C46" w:rsidRDefault="00B57C46" w:rsidP="00B4761F">
      <w:pPr>
        <w:widowControl w:val="0"/>
        <w:jc w:val="both"/>
        <w:rPr>
          <w:color w:val="000000"/>
          <w:sz w:val="28"/>
          <w:szCs w:val="28"/>
          <w:lang w:val="uk-UA"/>
        </w:rPr>
      </w:pPr>
      <w:r>
        <w:rPr>
          <w:color w:val="000000"/>
          <w:sz w:val="28"/>
          <w:szCs w:val="28"/>
          <w:lang w:val="uk-UA"/>
        </w:rPr>
        <w:lastRenderedPageBreak/>
        <w:t xml:space="preserve">      4. </w:t>
      </w:r>
      <w:r w:rsidR="002617D7">
        <w:rPr>
          <w:sz w:val="28"/>
          <w:szCs w:val="28"/>
        </w:rPr>
        <w:t>Селищний</w:t>
      </w:r>
      <w:r w:rsidR="002617D7">
        <w:rPr>
          <w:color w:val="000000"/>
          <w:sz w:val="28"/>
          <w:szCs w:val="28"/>
        </w:rPr>
        <w:t xml:space="preserve"> голова обов’язково виносить </w:t>
      </w:r>
      <w:proofErr w:type="spellStart"/>
      <w:r w:rsidR="002617D7">
        <w:rPr>
          <w:color w:val="000000"/>
          <w:sz w:val="28"/>
          <w:szCs w:val="28"/>
        </w:rPr>
        <w:t>проєкт</w:t>
      </w:r>
      <w:proofErr w:type="spellEnd"/>
      <w:r w:rsidR="002617D7">
        <w:rPr>
          <w:color w:val="000000"/>
          <w:sz w:val="28"/>
          <w:szCs w:val="28"/>
        </w:rPr>
        <w:t xml:space="preserve"> рішення про прийняття чи внесення змін до Статуту на громадські слухання.</w:t>
      </w:r>
    </w:p>
    <w:p w:rsidR="00B4761F" w:rsidRDefault="00B57C46" w:rsidP="00B4761F">
      <w:pPr>
        <w:widowControl w:val="0"/>
        <w:jc w:val="both"/>
        <w:rPr>
          <w:color w:val="000000"/>
          <w:sz w:val="28"/>
          <w:szCs w:val="28"/>
          <w:lang w:val="uk-UA"/>
        </w:rPr>
      </w:pPr>
      <w:r>
        <w:rPr>
          <w:color w:val="000000"/>
          <w:sz w:val="28"/>
          <w:szCs w:val="28"/>
          <w:lang w:val="uk-UA"/>
        </w:rPr>
        <w:t xml:space="preserve">       5. </w:t>
      </w:r>
      <w:r w:rsidR="002617D7">
        <w:rPr>
          <w:color w:val="000000"/>
          <w:sz w:val="28"/>
          <w:szCs w:val="28"/>
        </w:rPr>
        <w:t xml:space="preserve">Жителі можуть обговорювати </w:t>
      </w:r>
      <w:proofErr w:type="spellStart"/>
      <w:r w:rsidR="002617D7">
        <w:rPr>
          <w:color w:val="000000"/>
          <w:sz w:val="28"/>
          <w:szCs w:val="28"/>
        </w:rPr>
        <w:t>проєкт</w:t>
      </w:r>
      <w:proofErr w:type="spellEnd"/>
      <w:r w:rsidR="002617D7">
        <w:rPr>
          <w:color w:val="000000"/>
          <w:sz w:val="28"/>
          <w:szCs w:val="28"/>
        </w:rPr>
        <w:t xml:space="preserve"> рішення про затвердження чи внесення змін до Статуту, вносити до нього пропозиції чи виступити проти змін, використовуючи й інші форми участі жителів у вирішенні питань місцевого значення в порядку, визначеному цим Статутом.</w:t>
      </w:r>
    </w:p>
    <w:p w:rsidR="00B4761F" w:rsidRDefault="00B4761F" w:rsidP="00B4761F">
      <w:pPr>
        <w:widowControl w:val="0"/>
        <w:jc w:val="both"/>
        <w:rPr>
          <w:color w:val="000000"/>
          <w:sz w:val="28"/>
          <w:szCs w:val="28"/>
          <w:lang w:val="uk-UA"/>
        </w:rPr>
      </w:pPr>
      <w:r>
        <w:rPr>
          <w:color w:val="000000"/>
          <w:sz w:val="28"/>
          <w:szCs w:val="28"/>
          <w:lang w:val="uk-UA"/>
        </w:rPr>
        <w:tab/>
        <w:t xml:space="preserve">6. </w:t>
      </w:r>
      <w:r w:rsidR="002617D7">
        <w:rPr>
          <w:color w:val="000000"/>
          <w:sz w:val="28"/>
          <w:szCs w:val="28"/>
        </w:rPr>
        <w:t>Рішення про затвердження цього Статуту, текст Статуту і його додатки, а також рішення про внесення змін до Статуту оприлюднюються в порядку, встановленому законодавством України. Статут і зміни до нього набирають чинності з дня їх офіційного оприлюднення.</w:t>
      </w:r>
    </w:p>
    <w:p w:rsidR="00B4761F" w:rsidRDefault="00B4761F" w:rsidP="00B4761F">
      <w:pPr>
        <w:widowControl w:val="0"/>
        <w:jc w:val="both"/>
        <w:rPr>
          <w:color w:val="000000"/>
          <w:sz w:val="28"/>
          <w:szCs w:val="28"/>
          <w:lang w:val="uk-UA"/>
        </w:rPr>
      </w:pPr>
      <w:r>
        <w:rPr>
          <w:color w:val="000000"/>
          <w:sz w:val="28"/>
          <w:szCs w:val="28"/>
          <w:lang w:val="uk-UA"/>
        </w:rPr>
        <w:tab/>
        <w:t xml:space="preserve">7. </w:t>
      </w:r>
      <w:r w:rsidR="002617D7">
        <w:rPr>
          <w:color w:val="000000"/>
          <w:sz w:val="28"/>
          <w:szCs w:val="28"/>
        </w:rPr>
        <w:t>Акти органів і посадових осіб місцевого самоврядування територіальн</w:t>
      </w:r>
      <w:r w:rsidR="0092288B">
        <w:rPr>
          <w:color w:val="000000"/>
          <w:sz w:val="28"/>
          <w:szCs w:val="28"/>
        </w:rPr>
        <w:t>ої громади повинні бути приведе</w:t>
      </w:r>
      <w:r w:rsidR="002617D7">
        <w:rPr>
          <w:color w:val="000000"/>
          <w:sz w:val="28"/>
          <w:szCs w:val="28"/>
        </w:rPr>
        <w:t>ні у відповідність до положень Статуту та відповідати йому.</w:t>
      </w:r>
    </w:p>
    <w:p w:rsidR="004E6FD1" w:rsidRPr="00B4761F" w:rsidRDefault="00B4761F" w:rsidP="00B4761F">
      <w:pPr>
        <w:widowControl w:val="0"/>
        <w:jc w:val="both"/>
        <w:rPr>
          <w:color w:val="000000"/>
          <w:sz w:val="28"/>
          <w:szCs w:val="28"/>
          <w:lang w:val="uk-UA"/>
        </w:rPr>
      </w:pPr>
      <w:r>
        <w:rPr>
          <w:color w:val="000000"/>
          <w:sz w:val="28"/>
          <w:szCs w:val="28"/>
          <w:lang w:val="uk-UA"/>
        </w:rPr>
        <w:tab/>
        <w:t xml:space="preserve">8. </w:t>
      </w:r>
      <w:r w:rsidR="002617D7">
        <w:rPr>
          <w:color w:val="000000"/>
          <w:sz w:val="28"/>
          <w:szCs w:val="28"/>
        </w:rPr>
        <w:t>Контроль за виконанням Статуту здійснює Рада і її виконавчі органи, с</w:t>
      </w:r>
      <w:r w:rsidR="002617D7">
        <w:rPr>
          <w:sz w:val="28"/>
          <w:szCs w:val="28"/>
        </w:rPr>
        <w:t>елищний г</w:t>
      </w:r>
      <w:r w:rsidR="002617D7">
        <w:rPr>
          <w:color w:val="000000"/>
          <w:sz w:val="28"/>
          <w:szCs w:val="28"/>
        </w:rPr>
        <w:t>олова та жителі</w:t>
      </w:r>
      <w:r w:rsidR="0092288B">
        <w:rPr>
          <w:color w:val="000000"/>
          <w:sz w:val="28"/>
          <w:szCs w:val="28"/>
          <w:lang w:val="uk-UA"/>
        </w:rPr>
        <w:t xml:space="preserve"> громади</w:t>
      </w:r>
      <w:r w:rsidR="002617D7">
        <w:rPr>
          <w:color w:val="000000"/>
          <w:sz w:val="28"/>
          <w:szCs w:val="28"/>
        </w:rPr>
        <w:t>.</w:t>
      </w: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Pr="00E3555B" w:rsidRDefault="004E6FD1">
      <w:pPr>
        <w:ind w:firstLine="567"/>
        <w:jc w:val="both"/>
        <w:rPr>
          <w:sz w:val="28"/>
          <w:szCs w:val="28"/>
          <w:lang w:val="uk-UA"/>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ind w:firstLine="567"/>
        <w:jc w:val="both"/>
        <w:rPr>
          <w:sz w:val="28"/>
          <w:szCs w:val="28"/>
        </w:rPr>
      </w:pPr>
    </w:p>
    <w:p w:rsidR="004E6FD1" w:rsidRDefault="004E6FD1">
      <w:pPr>
        <w:jc w:val="both"/>
        <w:rPr>
          <w:sz w:val="28"/>
          <w:szCs w:val="28"/>
        </w:rPr>
      </w:pPr>
    </w:p>
    <w:sectPr w:rsidR="004E6FD1" w:rsidSect="0011479F">
      <w:headerReference w:type="default" r:id="rId10"/>
      <w:footerReference w:type="default" r:id="rId11"/>
      <w:pgSz w:w="11906" w:h="16838"/>
      <w:pgMar w:top="1134" w:right="567" w:bottom="1134" w:left="1701" w:header="709" w:footer="70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D44" w:rsidRDefault="00093D44">
      <w:r>
        <w:separator/>
      </w:r>
    </w:p>
  </w:endnote>
  <w:endnote w:type="continuationSeparator" w:id="0">
    <w:p w:rsidR="00093D44" w:rsidRDefault="00093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embedRegular r:id="rId1" w:fontKey="{F929BB91-C9B3-4AC2-87CC-4FC010821872}"/>
    <w:embedBold r:id="rId2" w:fontKey="{1B3E027D-FE11-4994-A87F-075BFC15B3AE}"/>
  </w:font>
  <w:font w:name="Calibri">
    <w:panose1 w:val="020F0502020204030204"/>
    <w:charset w:val="CC"/>
    <w:family w:val="swiss"/>
    <w:pitch w:val="variable"/>
    <w:sig w:usb0="E00002FF" w:usb1="4000ACFF" w:usb2="00000001" w:usb3="00000000" w:csb0="0000019F" w:csb1="00000000"/>
    <w:embedRegular r:id="rId3" w:fontKey="{918507AB-7B0B-42A1-AFD8-17BC43485A99}"/>
    <w:embedBold r:id="rId4" w:fontKey="{FB8C9E26-6183-4A7E-A381-B7C83CA12237}"/>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EBD" w:rsidRDefault="00D50EBD">
    <w:pPr>
      <w:pBdr>
        <w:top w:val="nil"/>
        <w:left w:val="nil"/>
        <w:bottom w:val="nil"/>
        <w:right w:val="nil"/>
        <w:between w:val="nil"/>
      </w:pBdr>
      <w:tabs>
        <w:tab w:val="center" w:pos="4819"/>
        <w:tab w:val="right" w:pos="9639"/>
      </w:tabs>
      <w:jc w:val="right"/>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87022A">
      <w:rPr>
        <w:rFonts w:ascii="Calibri" w:eastAsia="Calibri" w:hAnsi="Calibri" w:cs="Calibri"/>
        <w:noProof/>
        <w:color w:val="000000"/>
        <w:sz w:val="22"/>
        <w:szCs w:val="22"/>
      </w:rPr>
      <w:t>5</w:t>
    </w:r>
    <w:r>
      <w:rPr>
        <w:rFonts w:ascii="Calibri" w:eastAsia="Calibri" w:hAnsi="Calibri" w:cs="Calibri"/>
        <w:color w:val="000000"/>
        <w:sz w:val="22"/>
        <w:szCs w:val="22"/>
      </w:rPr>
      <w:fldChar w:fldCharType="end"/>
    </w:r>
  </w:p>
  <w:p w:rsidR="00D50EBD" w:rsidRDefault="00D50EBD">
    <w:pPr>
      <w:pBdr>
        <w:top w:val="nil"/>
        <w:left w:val="nil"/>
        <w:bottom w:val="nil"/>
        <w:right w:val="nil"/>
        <w:between w:val="nil"/>
      </w:pBdr>
      <w:tabs>
        <w:tab w:val="center" w:pos="4819"/>
        <w:tab w:val="right" w:pos="9639"/>
      </w:tabs>
      <w:rPr>
        <w:rFonts w:ascii="Calibri" w:eastAsia="Calibri" w:hAnsi="Calibri" w:cs="Calibri"/>
        <w:color w:val="000000"/>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D44" w:rsidRDefault="00093D44">
      <w:r>
        <w:separator/>
      </w:r>
    </w:p>
  </w:footnote>
  <w:footnote w:type="continuationSeparator" w:id="0">
    <w:p w:rsidR="00093D44" w:rsidRDefault="00093D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2768413"/>
      <w:docPartObj>
        <w:docPartGallery w:val="Page Numbers (Top of Page)"/>
        <w:docPartUnique/>
      </w:docPartObj>
    </w:sdtPr>
    <w:sdtContent>
      <w:p w:rsidR="0011479F" w:rsidRDefault="0011479F">
        <w:pPr>
          <w:pStyle w:val="ad"/>
          <w:jc w:val="center"/>
        </w:pPr>
        <w:r>
          <w:fldChar w:fldCharType="begin"/>
        </w:r>
        <w:r>
          <w:instrText>PAGE   \* MERGEFORMAT</w:instrText>
        </w:r>
        <w:r>
          <w:fldChar w:fldCharType="separate"/>
        </w:r>
        <w:r w:rsidR="0087022A" w:rsidRPr="0087022A">
          <w:rPr>
            <w:noProof/>
            <w:lang w:val="ru-RU"/>
          </w:rPr>
          <w:t>5</w:t>
        </w:r>
        <w:r>
          <w:fldChar w:fldCharType="end"/>
        </w:r>
      </w:p>
    </w:sdtContent>
  </w:sdt>
  <w:p w:rsidR="0011479F" w:rsidRDefault="0011479F">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F260F"/>
    <w:multiLevelType w:val="multilevel"/>
    <w:tmpl w:val="B3FAF274"/>
    <w:lvl w:ilvl="0">
      <w:start w:val="1"/>
      <w:numFmt w:val="decimal"/>
      <w:lvlText w:val="%1."/>
      <w:lvlJc w:val="left"/>
      <w:pPr>
        <w:ind w:left="1371" w:hanging="804"/>
      </w:pPr>
    </w:lvl>
    <w:lvl w:ilvl="1">
      <w:start w:val="1"/>
      <w:numFmt w:val="decimal"/>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nsid w:val="172B141F"/>
    <w:multiLevelType w:val="multilevel"/>
    <w:tmpl w:val="4EAC74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C941F9E"/>
    <w:multiLevelType w:val="multilevel"/>
    <w:tmpl w:val="71ECFD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1E083FC3"/>
    <w:multiLevelType w:val="multilevel"/>
    <w:tmpl w:val="C39CDE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29A9655B"/>
    <w:multiLevelType w:val="multilevel"/>
    <w:tmpl w:val="564402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2ABC19B4"/>
    <w:multiLevelType w:val="multilevel"/>
    <w:tmpl w:val="6BA04412"/>
    <w:lvl w:ilvl="0">
      <w:start w:val="1"/>
      <w:numFmt w:val="decimal"/>
      <w:lvlText w:val="%1."/>
      <w:lvlJc w:val="left"/>
      <w:pPr>
        <w:ind w:left="1536" w:hanging="912"/>
      </w:pPr>
    </w:lvl>
    <w:lvl w:ilvl="1">
      <w:start w:val="1"/>
      <w:numFmt w:val="lowerLetter"/>
      <w:lvlText w:val="%2."/>
      <w:lvlJc w:val="left"/>
      <w:pPr>
        <w:ind w:left="1704" w:hanging="360"/>
      </w:pPr>
    </w:lvl>
    <w:lvl w:ilvl="2">
      <w:start w:val="1"/>
      <w:numFmt w:val="lowerRoman"/>
      <w:lvlText w:val="%3."/>
      <w:lvlJc w:val="right"/>
      <w:pPr>
        <w:ind w:left="2424" w:hanging="180"/>
      </w:p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lowerRoman"/>
      <w:lvlText w:val="%6."/>
      <w:lvlJc w:val="right"/>
      <w:pPr>
        <w:ind w:left="4584" w:hanging="180"/>
      </w:pPr>
    </w:lvl>
    <w:lvl w:ilvl="6">
      <w:start w:val="1"/>
      <w:numFmt w:val="decimal"/>
      <w:lvlText w:val="%7."/>
      <w:lvlJc w:val="left"/>
      <w:pPr>
        <w:ind w:left="5304" w:hanging="360"/>
      </w:pPr>
    </w:lvl>
    <w:lvl w:ilvl="7">
      <w:start w:val="1"/>
      <w:numFmt w:val="lowerLetter"/>
      <w:lvlText w:val="%8."/>
      <w:lvlJc w:val="left"/>
      <w:pPr>
        <w:ind w:left="6024" w:hanging="360"/>
      </w:pPr>
    </w:lvl>
    <w:lvl w:ilvl="8">
      <w:start w:val="1"/>
      <w:numFmt w:val="lowerRoman"/>
      <w:lvlText w:val="%9."/>
      <w:lvlJc w:val="right"/>
      <w:pPr>
        <w:ind w:left="6744" w:hanging="180"/>
      </w:pPr>
    </w:lvl>
  </w:abstractNum>
  <w:abstractNum w:abstractNumId="6">
    <w:nsid w:val="3A800B55"/>
    <w:multiLevelType w:val="multilevel"/>
    <w:tmpl w:val="B9B03F66"/>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40DD2672"/>
    <w:multiLevelType w:val="multilevel"/>
    <w:tmpl w:val="15B28E42"/>
    <w:lvl w:ilvl="0">
      <w:start w:val="1"/>
      <w:numFmt w:val="decimal"/>
      <w:lvlText w:val="%1."/>
      <w:lvlJc w:val="left"/>
      <w:pPr>
        <w:ind w:left="1371" w:hanging="804"/>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nsid w:val="4C953241"/>
    <w:multiLevelType w:val="multilevel"/>
    <w:tmpl w:val="584A6A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513C252E"/>
    <w:multiLevelType w:val="multilevel"/>
    <w:tmpl w:val="0C767F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66837F18"/>
    <w:multiLevelType w:val="multilevel"/>
    <w:tmpl w:val="2DF21AA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nsid w:val="690D5567"/>
    <w:multiLevelType w:val="multilevel"/>
    <w:tmpl w:val="3C1E9532"/>
    <w:lvl w:ilvl="0">
      <w:start w:val="1"/>
      <w:numFmt w:val="decimal"/>
      <w:lvlText w:val="%1)"/>
      <w:lvlJc w:val="left"/>
      <w:pPr>
        <w:ind w:left="918" w:hanging="360"/>
      </w:pPr>
    </w:lvl>
    <w:lvl w:ilvl="1">
      <w:start w:val="1"/>
      <w:numFmt w:val="lowerLetter"/>
      <w:lvlText w:val="%2."/>
      <w:lvlJc w:val="left"/>
      <w:pPr>
        <w:ind w:left="1638" w:hanging="360"/>
      </w:pPr>
    </w:lvl>
    <w:lvl w:ilvl="2">
      <w:start w:val="1"/>
      <w:numFmt w:val="lowerRoman"/>
      <w:lvlText w:val="%3."/>
      <w:lvlJc w:val="right"/>
      <w:pPr>
        <w:ind w:left="2358" w:hanging="180"/>
      </w:pPr>
    </w:lvl>
    <w:lvl w:ilvl="3">
      <w:start w:val="1"/>
      <w:numFmt w:val="decimal"/>
      <w:lvlText w:val="%4."/>
      <w:lvlJc w:val="left"/>
      <w:pPr>
        <w:ind w:left="3078" w:hanging="360"/>
      </w:pPr>
    </w:lvl>
    <w:lvl w:ilvl="4">
      <w:start w:val="1"/>
      <w:numFmt w:val="lowerLetter"/>
      <w:lvlText w:val="%5."/>
      <w:lvlJc w:val="left"/>
      <w:pPr>
        <w:ind w:left="3798" w:hanging="360"/>
      </w:pPr>
    </w:lvl>
    <w:lvl w:ilvl="5">
      <w:start w:val="1"/>
      <w:numFmt w:val="lowerRoman"/>
      <w:lvlText w:val="%6."/>
      <w:lvlJc w:val="right"/>
      <w:pPr>
        <w:ind w:left="4518" w:hanging="180"/>
      </w:pPr>
    </w:lvl>
    <w:lvl w:ilvl="6">
      <w:start w:val="1"/>
      <w:numFmt w:val="decimal"/>
      <w:lvlText w:val="%7."/>
      <w:lvlJc w:val="left"/>
      <w:pPr>
        <w:ind w:left="5238" w:hanging="360"/>
      </w:pPr>
    </w:lvl>
    <w:lvl w:ilvl="7">
      <w:start w:val="1"/>
      <w:numFmt w:val="lowerLetter"/>
      <w:lvlText w:val="%8."/>
      <w:lvlJc w:val="left"/>
      <w:pPr>
        <w:ind w:left="5958" w:hanging="360"/>
      </w:pPr>
    </w:lvl>
    <w:lvl w:ilvl="8">
      <w:start w:val="1"/>
      <w:numFmt w:val="lowerRoman"/>
      <w:lvlText w:val="%9."/>
      <w:lvlJc w:val="right"/>
      <w:pPr>
        <w:ind w:left="6678" w:hanging="180"/>
      </w:pPr>
    </w:lvl>
  </w:abstractNum>
  <w:abstractNum w:abstractNumId="12">
    <w:nsid w:val="6A38289B"/>
    <w:multiLevelType w:val="multilevel"/>
    <w:tmpl w:val="FFEEE498"/>
    <w:lvl w:ilvl="0">
      <w:start w:val="1"/>
      <w:numFmt w:val="decimal"/>
      <w:lvlText w:val="%1."/>
      <w:lvlJc w:val="left"/>
      <w:pPr>
        <w:ind w:left="454" w:hanging="341"/>
      </w:pPr>
      <w:rPr>
        <w:rFonts w:ascii="Times New Roman" w:eastAsia="Times New Roman" w:hAnsi="Times New Roman" w:cs="Times New Roman"/>
        <w:b w:val="0"/>
        <w:bCs w:val="0"/>
        <w:i w:val="0"/>
        <w:iCs w:val="0"/>
        <w:sz w:val="20"/>
        <w:szCs w:val="20"/>
      </w:rPr>
    </w:lvl>
    <w:lvl w:ilvl="1">
      <w:start w:val="1"/>
      <w:numFmt w:val="decimal"/>
      <w:lvlText w:val="%2)"/>
      <w:lvlJc w:val="left"/>
      <w:pPr>
        <w:ind w:left="794" w:hanging="340"/>
      </w:pPr>
      <w:rPr>
        <w:rFonts w:ascii="Times New Roman" w:eastAsia="Times New Roman" w:hAnsi="Times New Roman" w:cs="Times New Roman"/>
        <w:b w:val="0"/>
        <w:bCs w:val="0"/>
        <w:i w:val="0"/>
        <w:iCs w:val="0"/>
        <w:sz w:val="24"/>
        <w:szCs w:val="24"/>
      </w:rPr>
    </w:lvl>
    <w:lvl w:ilvl="2">
      <w:numFmt w:val="bullet"/>
      <w:lvlText w:val="•"/>
      <w:lvlJc w:val="left"/>
      <w:pPr>
        <w:ind w:left="1845" w:hanging="341"/>
      </w:pPr>
    </w:lvl>
    <w:lvl w:ilvl="3">
      <w:numFmt w:val="bullet"/>
      <w:lvlText w:val="•"/>
      <w:lvlJc w:val="left"/>
      <w:pPr>
        <w:ind w:left="2890" w:hanging="341"/>
      </w:pPr>
    </w:lvl>
    <w:lvl w:ilvl="4">
      <w:numFmt w:val="bullet"/>
      <w:lvlText w:val="•"/>
      <w:lvlJc w:val="left"/>
      <w:pPr>
        <w:ind w:left="3935" w:hanging="341"/>
      </w:pPr>
    </w:lvl>
    <w:lvl w:ilvl="5">
      <w:numFmt w:val="bullet"/>
      <w:lvlText w:val="•"/>
      <w:lvlJc w:val="left"/>
      <w:pPr>
        <w:ind w:left="4980" w:hanging="341"/>
      </w:pPr>
    </w:lvl>
    <w:lvl w:ilvl="6">
      <w:numFmt w:val="bullet"/>
      <w:lvlText w:val="•"/>
      <w:lvlJc w:val="left"/>
      <w:pPr>
        <w:ind w:left="6025" w:hanging="341"/>
      </w:pPr>
    </w:lvl>
    <w:lvl w:ilvl="7">
      <w:numFmt w:val="bullet"/>
      <w:lvlText w:val="•"/>
      <w:lvlJc w:val="left"/>
      <w:pPr>
        <w:ind w:left="7070" w:hanging="341"/>
      </w:pPr>
    </w:lvl>
    <w:lvl w:ilvl="8">
      <w:numFmt w:val="bullet"/>
      <w:lvlText w:val="•"/>
      <w:lvlJc w:val="left"/>
      <w:pPr>
        <w:ind w:left="8115" w:hanging="341"/>
      </w:pPr>
    </w:lvl>
  </w:abstractNum>
  <w:abstractNum w:abstractNumId="13">
    <w:nsid w:val="72713257"/>
    <w:multiLevelType w:val="multilevel"/>
    <w:tmpl w:val="E3A0F3C8"/>
    <w:lvl w:ilvl="0">
      <w:start w:val="1"/>
      <w:numFmt w:val="decimal"/>
      <w:lvlText w:val="%1."/>
      <w:lvlJc w:val="left"/>
      <w:pPr>
        <w:ind w:left="1479" w:hanging="912"/>
      </w:pPr>
    </w:lvl>
    <w:lvl w:ilvl="1">
      <w:start w:val="1"/>
      <w:numFmt w:val="decimal"/>
      <w:lvlText w:val="%2)"/>
      <w:lvlJc w:val="left"/>
      <w:pPr>
        <w:ind w:left="1647" w:hanging="360"/>
      </w:pPr>
      <w:rPr>
        <w:rFonts w:ascii="Times New Roman" w:eastAsia="Times New Roman" w:hAnsi="Times New Roman" w:cs="Times New Roman"/>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nsid w:val="767C433A"/>
    <w:multiLevelType w:val="multilevel"/>
    <w:tmpl w:val="803AADD6"/>
    <w:lvl w:ilvl="0">
      <w:start w:val="1"/>
      <w:numFmt w:val="decimal"/>
      <w:lvlText w:val="%1)"/>
      <w:lvlJc w:val="left"/>
      <w:pPr>
        <w:ind w:left="1287" w:hanging="360"/>
      </w:pPr>
      <w:rPr>
        <w:rFonts w:ascii="Times New Roman" w:eastAsia="Times New Roman" w:hAnsi="Times New Roman" w:cs="Times New Roman"/>
        <w:sz w:val="28"/>
        <w:szCs w:val="28"/>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5">
    <w:nsid w:val="7B374B05"/>
    <w:multiLevelType w:val="multilevel"/>
    <w:tmpl w:val="A52ABC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nsid w:val="7B6D4824"/>
    <w:multiLevelType w:val="multilevel"/>
    <w:tmpl w:val="98BAB294"/>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num w:numId="1">
    <w:abstractNumId w:val="8"/>
  </w:num>
  <w:num w:numId="2">
    <w:abstractNumId w:val="2"/>
  </w:num>
  <w:num w:numId="3">
    <w:abstractNumId w:val="3"/>
  </w:num>
  <w:num w:numId="4">
    <w:abstractNumId w:val="4"/>
  </w:num>
  <w:num w:numId="5">
    <w:abstractNumId w:val="6"/>
  </w:num>
  <w:num w:numId="6">
    <w:abstractNumId w:val="9"/>
  </w:num>
  <w:num w:numId="7">
    <w:abstractNumId w:val="14"/>
  </w:num>
  <w:num w:numId="8">
    <w:abstractNumId w:val="5"/>
  </w:num>
  <w:num w:numId="9">
    <w:abstractNumId w:val="11"/>
  </w:num>
  <w:num w:numId="10">
    <w:abstractNumId w:val="0"/>
  </w:num>
  <w:num w:numId="11">
    <w:abstractNumId w:val="12"/>
  </w:num>
  <w:num w:numId="12">
    <w:abstractNumId w:val="1"/>
  </w:num>
  <w:num w:numId="13">
    <w:abstractNumId w:val="15"/>
  </w:num>
  <w:num w:numId="14">
    <w:abstractNumId w:val="10"/>
  </w:num>
  <w:num w:numId="15">
    <w:abstractNumId w:val="13"/>
  </w:num>
  <w:num w:numId="16">
    <w:abstractNumId w:val="1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4E6FD1"/>
    <w:rsid w:val="000731A2"/>
    <w:rsid w:val="00093D44"/>
    <w:rsid w:val="0011479F"/>
    <w:rsid w:val="001514B7"/>
    <w:rsid w:val="001871E7"/>
    <w:rsid w:val="002617D7"/>
    <w:rsid w:val="00276CAC"/>
    <w:rsid w:val="00295C0E"/>
    <w:rsid w:val="00311730"/>
    <w:rsid w:val="003A49B8"/>
    <w:rsid w:val="0044304B"/>
    <w:rsid w:val="004A06C3"/>
    <w:rsid w:val="004E6FD1"/>
    <w:rsid w:val="00507B58"/>
    <w:rsid w:val="00507FC9"/>
    <w:rsid w:val="0055672E"/>
    <w:rsid w:val="00737F5F"/>
    <w:rsid w:val="007A3814"/>
    <w:rsid w:val="007B599C"/>
    <w:rsid w:val="0080532A"/>
    <w:rsid w:val="00855C62"/>
    <w:rsid w:val="00866447"/>
    <w:rsid w:val="0087022A"/>
    <w:rsid w:val="008D5127"/>
    <w:rsid w:val="008E789E"/>
    <w:rsid w:val="00913B54"/>
    <w:rsid w:val="0092288B"/>
    <w:rsid w:val="00932E2E"/>
    <w:rsid w:val="00966C03"/>
    <w:rsid w:val="00A17428"/>
    <w:rsid w:val="00AA16B5"/>
    <w:rsid w:val="00AC6DFE"/>
    <w:rsid w:val="00B266D9"/>
    <w:rsid w:val="00B4617C"/>
    <w:rsid w:val="00B4761F"/>
    <w:rsid w:val="00B57C46"/>
    <w:rsid w:val="00BE1901"/>
    <w:rsid w:val="00CA53B3"/>
    <w:rsid w:val="00D10B1C"/>
    <w:rsid w:val="00D24BAE"/>
    <w:rsid w:val="00D3047F"/>
    <w:rsid w:val="00D50EBD"/>
    <w:rsid w:val="00E10AC3"/>
    <w:rsid w:val="00E3555B"/>
    <w:rsid w:val="00E3660B"/>
    <w:rsid w:val="00E86F83"/>
    <w:rsid w:val="00EB0D1B"/>
    <w:rsid w:val="00EF465B"/>
    <w:rsid w:val="00F167EE"/>
    <w:rsid w:val="00F56489"/>
    <w:rsid w:val="00FA01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uk"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line="259" w:lineRule="auto"/>
      <w:outlineLvl w:val="0"/>
    </w:pPr>
    <w:rPr>
      <w:rFonts w:ascii="Cambria" w:eastAsia="Cambria" w:hAnsi="Cambria" w:cs="Cambria"/>
      <w:b/>
      <w:bCs/>
      <w:color w:val="365F91"/>
      <w:sz w:val="28"/>
      <w:szCs w:val="28"/>
    </w:rPr>
  </w:style>
  <w:style w:type="paragraph" w:styleId="2">
    <w:name w:val="heading 2"/>
    <w:basedOn w:val="a"/>
    <w:next w:val="a"/>
    <w:pPr>
      <w:keepNext/>
      <w:keepLines/>
      <w:spacing w:before="40"/>
      <w:outlineLvl w:val="1"/>
    </w:pPr>
    <w:rPr>
      <w:rFonts w:ascii="Calibri" w:eastAsia="Calibri" w:hAnsi="Calibri" w:cs="Calibri"/>
      <w:color w:val="2F5496"/>
      <w:sz w:val="26"/>
      <w:szCs w:val="2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rPr>
      <w:rFonts w:ascii="Calibri" w:eastAsia="Calibri" w:hAnsi="Calibri" w:cs="Calibri"/>
      <w:b/>
      <w:bCs/>
      <w:sz w:val="32"/>
      <w:szCs w:val="32"/>
    </w:rPr>
  </w:style>
  <w:style w:type="paragraph" w:styleId="a4">
    <w:name w:val="Subtitle"/>
    <w:basedOn w:val="a"/>
    <w:next w:val="a"/>
    <w:pPr>
      <w:spacing w:after="160"/>
    </w:pPr>
    <w:rPr>
      <w:rFonts w:ascii="Calibri" w:eastAsia="Calibri" w:hAnsi="Calibri" w:cs="Calibri"/>
      <w:color w:val="5A5A5A"/>
      <w:sz w:val="22"/>
      <w:szCs w:val="22"/>
    </w:rPr>
  </w:style>
  <w:style w:type="table" w:customStyle="1" w:styleId="a5">
    <w:basedOn w:val="TableNormal"/>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paragraph" w:styleId="ad">
    <w:name w:val="header"/>
    <w:basedOn w:val="a"/>
    <w:link w:val="ae"/>
    <w:uiPriority w:val="99"/>
    <w:unhideWhenUsed/>
    <w:rsid w:val="0011479F"/>
    <w:pPr>
      <w:tabs>
        <w:tab w:val="center" w:pos="4819"/>
        <w:tab w:val="right" w:pos="9639"/>
      </w:tabs>
    </w:pPr>
  </w:style>
  <w:style w:type="character" w:customStyle="1" w:styleId="ae">
    <w:name w:val="Верхний колонтитул Знак"/>
    <w:basedOn w:val="a0"/>
    <w:link w:val="ad"/>
    <w:uiPriority w:val="99"/>
    <w:rsid w:val="0011479F"/>
  </w:style>
  <w:style w:type="paragraph" w:styleId="af">
    <w:name w:val="footer"/>
    <w:basedOn w:val="a"/>
    <w:link w:val="af0"/>
    <w:uiPriority w:val="99"/>
    <w:unhideWhenUsed/>
    <w:rsid w:val="0011479F"/>
    <w:pPr>
      <w:tabs>
        <w:tab w:val="center" w:pos="4819"/>
        <w:tab w:val="right" w:pos="9639"/>
      </w:tabs>
    </w:pPr>
  </w:style>
  <w:style w:type="character" w:customStyle="1" w:styleId="af0">
    <w:name w:val="Нижний колонтитул Знак"/>
    <w:basedOn w:val="a0"/>
    <w:link w:val="af"/>
    <w:uiPriority w:val="99"/>
    <w:rsid w:val="001147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uk"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line="259" w:lineRule="auto"/>
      <w:outlineLvl w:val="0"/>
    </w:pPr>
    <w:rPr>
      <w:rFonts w:ascii="Cambria" w:eastAsia="Cambria" w:hAnsi="Cambria" w:cs="Cambria"/>
      <w:b/>
      <w:bCs/>
      <w:color w:val="365F91"/>
      <w:sz w:val="28"/>
      <w:szCs w:val="28"/>
    </w:rPr>
  </w:style>
  <w:style w:type="paragraph" w:styleId="2">
    <w:name w:val="heading 2"/>
    <w:basedOn w:val="a"/>
    <w:next w:val="a"/>
    <w:pPr>
      <w:keepNext/>
      <w:keepLines/>
      <w:spacing w:before="40"/>
      <w:outlineLvl w:val="1"/>
    </w:pPr>
    <w:rPr>
      <w:rFonts w:ascii="Calibri" w:eastAsia="Calibri" w:hAnsi="Calibri" w:cs="Calibri"/>
      <w:color w:val="2F5496"/>
      <w:sz w:val="26"/>
      <w:szCs w:val="2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rPr>
      <w:rFonts w:ascii="Calibri" w:eastAsia="Calibri" w:hAnsi="Calibri" w:cs="Calibri"/>
      <w:b/>
      <w:bCs/>
      <w:sz w:val="32"/>
      <w:szCs w:val="32"/>
    </w:rPr>
  </w:style>
  <w:style w:type="paragraph" w:styleId="a4">
    <w:name w:val="Subtitle"/>
    <w:basedOn w:val="a"/>
    <w:next w:val="a"/>
    <w:pPr>
      <w:spacing w:after="160"/>
    </w:pPr>
    <w:rPr>
      <w:rFonts w:ascii="Calibri" w:eastAsia="Calibri" w:hAnsi="Calibri" w:cs="Calibri"/>
      <w:color w:val="5A5A5A"/>
      <w:sz w:val="22"/>
      <w:szCs w:val="22"/>
    </w:rPr>
  </w:style>
  <w:style w:type="table" w:customStyle="1" w:styleId="a5">
    <w:basedOn w:val="TableNormal"/>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paragraph" w:styleId="ad">
    <w:name w:val="header"/>
    <w:basedOn w:val="a"/>
    <w:link w:val="ae"/>
    <w:uiPriority w:val="99"/>
    <w:unhideWhenUsed/>
    <w:rsid w:val="0011479F"/>
    <w:pPr>
      <w:tabs>
        <w:tab w:val="center" w:pos="4819"/>
        <w:tab w:val="right" w:pos="9639"/>
      </w:tabs>
    </w:pPr>
  </w:style>
  <w:style w:type="character" w:customStyle="1" w:styleId="ae">
    <w:name w:val="Верхний колонтитул Знак"/>
    <w:basedOn w:val="a0"/>
    <w:link w:val="ad"/>
    <w:uiPriority w:val="99"/>
    <w:rsid w:val="0011479F"/>
  </w:style>
  <w:style w:type="paragraph" w:styleId="af">
    <w:name w:val="footer"/>
    <w:basedOn w:val="a"/>
    <w:link w:val="af0"/>
    <w:uiPriority w:val="99"/>
    <w:unhideWhenUsed/>
    <w:rsid w:val="0011479F"/>
    <w:pPr>
      <w:tabs>
        <w:tab w:val="center" w:pos="4819"/>
        <w:tab w:val="right" w:pos="9639"/>
      </w:tabs>
    </w:pPr>
  </w:style>
  <w:style w:type="character" w:customStyle="1" w:styleId="af0">
    <w:name w:val="Нижний колонтитул Знак"/>
    <w:basedOn w:val="a0"/>
    <w:link w:val="af"/>
    <w:uiPriority w:val="99"/>
    <w:rsid w:val="00114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zakon.rada.gov.ua/laws/show/254%D0%BA/96-%D0%B2%D1%8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s+ruuO0nAJYBPP8h5zmdo1jbrw==">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30</Pages>
  <Words>8992</Words>
  <Characters>51257</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User21</dc:creator>
  <cp:lastModifiedBy>Buhgalter 10</cp:lastModifiedBy>
  <cp:revision>29</cp:revision>
  <dcterms:created xsi:type="dcterms:W3CDTF">2026-08-11T12:29:00Z</dcterms:created>
  <dcterms:modified xsi:type="dcterms:W3CDTF">2026-08-14T10:42:00Z</dcterms:modified>
</cp:coreProperties>
</file>